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453C89" w14:textId="77777777" w:rsidR="005C1DCC" w:rsidRDefault="00000000">
      <w:pPr>
        <w:pStyle w:val="Corpodetexto"/>
        <w:ind w:left="3732"/>
        <w:rPr>
          <w:rFonts w:ascii="Times New Roman"/>
        </w:rPr>
      </w:pPr>
      <w:r>
        <w:rPr>
          <w:rFonts w:ascii="Times New Roman"/>
          <w:noProof/>
        </w:rPr>
        <w:drawing>
          <wp:inline distT="0" distB="0" distL="0" distR="0" wp14:anchorId="2CA833D6" wp14:editId="4BD95E6D">
            <wp:extent cx="1346796" cy="56007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46796" cy="560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301ACE" w14:textId="77777777" w:rsidR="005C1DCC" w:rsidRDefault="00000000">
      <w:pPr>
        <w:spacing w:before="90" w:line="278" w:lineRule="auto"/>
        <w:ind w:left="2297" w:right="2237"/>
        <w:jc w:val="center"/>
        <w:rPr>
          <w:sz w:val="18"/>
        </w:rPr>
      </w:pPr>
      <w:r>
        <w:rPr>
          <w:sz w:val="18"/>
        </w:rPr>
        <w:t>Departamento</w:t>
      </w:r>
      <w:r>
        <w:rPr>
          <w:spacing w:val="-5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Atenção</w:t>
      </w:r>
      <w:r>
        <w:rPr>
          <w:spacing w:val="-5"/>
          <w:sz w:val="18"/>
        </w:rPr>
        <w:t xml:space="preserve"> </w:t>
      </w:r>
      <w:r>
        <w:rPr>
          <w:sz w:val="18"/>
        </w:rPr>
        <w:t>Primária</w:t>
      </w:r>
      <w:r>
        <w:rPr>
          <w:spacing w:val="-6"/>
          <w:sz w:val="18"/>
        </w:rPr>
        <w:t xml:space="preserve"> </w:t>
      </w:r>
      <w:r>
        <w:rPr>
          <w:sz w:val="18"/>
        </w:rPr>
        <w:t>e</w:t>
      </w:r>
      <w:r>
        <w:rPr>
          <w:spacing w:val="-5"/>
          <w:sz w:val="18"/>
        </w:rPr>
        <w:t xml:space="preserve"> </w:t>
      </w:r>
      <w:r>
        <w:rPr>
          <w:sz w:val="18"/>
        </w:rPr>
        <w:t>Políticas</w:t>
      </w:r>
      <w:r>
        <w:rPr>
          <w:spacing w:val="-5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Saúde Divisão das Políticas dos Ciclos de Vida</w:t>
      </w:r>
    </w:p>
    <w:p w14:paraId="1D810BCF" w14:textId="77777777" w:rsidR="005C1DCC" w:rsidRDefault="00000000">
      <w:pPr>
        <w:ind w:left="247" w:right="182"/>
        <w:jc w:val="center"/>
        <w:rPr>
          <w:sz w:val="18"/>
        </w:rPr>
      </w:pPr>
      <w:r>
        <w:rPr>
          <w:color w:val="232323"/>
          <w:sz w:val="18"/>
        </w:rPr>
        <w:t>Comitê</w:t>
      </w:r>
      <w:r>
        <w:rPr>
          <w:color w:val="232323"/>
          <w:spacing w:val="-6"/>
          <w:sz w:val="18"/>
        </w:rPr>
        <w:t xml:space="preserve"> </w:t>
      </w:r>
      <w:r>
        <w:rPr>
          <w:color w:val="232323"/>
          <w:sz w:val="18"/>
        </w:rPr>
        <w:t>Estadual</w:t>
      </w:r>
      <w:r>
        <w:rPr>
          <w:color w:val="232323"/>
          <w:spacing w:val="-7"/>
          <w:sz w:val="18"/>
        </w:rPr>
        <w:t xml:space="preserve"> </w:t>
      </w:r>
      <w:r>
        <w:rPr>
          <w:color w:val="232323"/>
          <w:sz w:val="18"/>
        </w:rPr>
        <w:t>de</w:t>
      </w:r>
      <w:r>
        <w:rPr>
          <w:color w:val="232323"/>
          <w:spacing w:val="-5"/>
          <w:sz w:val="18"/>
        </w:rPr>
        <w:t xml:space="preserve"> </w:t>
      </w:r>
      <w:r>
        <w:rPr>
          <w:color w:val="232323"/>
          <w:sz w:val="18"/>
        </w:rPr>
        <w:t>Prevenção</w:t>
      </w:r>
      <w:r>
        <w:rPr>
          <w:color w:val="232323"/>
          <w:spacing w:val="-7"/>
          <w:sz w:val="18"/>
        </w:rPr>
        <w:t xml:space="preserve"> </w:t>
      </w:r>
      <w:r>
        <w:rPr>
          <w:color w:val="232323"/>
          <w:sz w:val="18"/>
        </w:rPr>
        <w:t>e</w:t>
      </w:r>
      <w:r>
        <w:rPr>
          <w:color w:val="232323"/>
          <w:spacing w:val="-5"/>
          <w:sz w:val="18"/>
        </w:rPr>
        <w:t xml:space="preserve"> </w:t>
      </w:r>
      <w:r>
        <w:rPr>
          <w:color w:val="232323"/>
          <w:sz w:val="18"/>
        </w:rPr>
        <w:t>Enfrentamento</w:t>
      </w:r>
      <w:r>
        <w:rPr>
          <w:color w:val="232323"/>
          <w:spacing w:val="-6"/>
          <w:sz w:val="18"/>
        </w:rPr>
        <w:t xml:space="preserve"> </w:t>
      </w:r>
      <w:r>
        <w:rPr>
          <w:color w:val="232323"/>
          <w:sz w:val="18"/>
        </w:rPr>
        <w:t>da</w:t>
      </w:r>
      <w:r>
        <w:rPr>
          <w:color w:val="232323"/>
          <w:spacing w:val="-6"/>
          <w:sz w:val="18"/>
        </w:rPr>
        <w:t xml:space="preserve"> </w:t>
      </w:r>
      <w:r>
        <w:rPr>
          <w:color w:val="232323"/>
          <w:sz w:val="18"/>
        </w:rPr>
        <w:t>Mortalidade</w:t>
      </w:r>
      <w:r>
        <w:rPr>
          <w:color w:val="232323"/>
          <w:spacing w:val="-2"/>
          <w:sz w:val="18"/>
        </w:rPr>
        <w:t xml:space="preserve"> </w:t>
      </w:r>
      <w:r>
        <w:rPr>
          <w:color w:val="232323"/>
          <w:sz w:val="18"/>
        </w:rPr>
        <w:t>Materna,</w:t>
      </w:r>
      <w:r>
        <w:rPr>
          <w:color w:val="232323"/>
          <w:spacing w:val="-5"/>
          <w:sz w:val="18"/>
        </w:rPr>
        <w:t xml:space="preserve"> </w:t>
      </w:r>
      <w:r>
        <w:rPr>
          <w:color w:val="232323"/>
          <w:sz w:val="18"/>
        </w:rPr>
        <w:t>Infantil</w:t>
      </w:r>
      <w:r>
        <w:rPr>
          <w:color w:val="232323"/>
          <w:spacing w:val="-5"/>
          <w:sz w:val="18"/>
        </w:rPr>
        <w:t xml:space="preserve"> </w:t>
      </w:r>
      <w:r>
        <w:rPr>
          <w:color w:val="232323"/>
          <w:sz w:val="18"/>
        </w:rPr>
        <w:t>e</w:t>
      </w:r>
      <w:r>
        <w:rPr>
          <w:color w:val="232323"/>
          <w:spacing w:val="-5"/>
          <w:sz w:val="18"/>
        </w:rPr>
        <w:t xml:space="preserve"> </w:t>
      </w:r>
      <w:r>
        <w:rPr>
          <w:color w:val="232323"/>
          <w:sz w:val="18"/>
        </w:rPr>
        <w:t>Fetal</w:t>
      </w:r>
      <w:r>
        <w:rPr>
          <w:color w:val="232323"/>
          <w:spacing w:val="-4"/>
          <w:sz w:val="18"/>
        </w:rPr>
        <w:t xml:space="preserve"> </w:t>
      </w:r>
      <w:r>
        <w:rPr>
          <w:sz w:val="18"/>
        </w:rPr>
        <w:t>-</w:t>
      </w:r>
      <w:r>
        <w:rPr>
          <w:spacing w:val="-2"/>
          <w:sz w:val="18"/>
        </w:rPr>
        <w:t>CEPEMMIF</w:t>
      </w:r>
    </w:p>
    <w:p w14:paraId="7AAEB5CC" w14:textId="77777777" w:rsidR="005C1DCC" w:rsidRDefault="005C1DCC">
      <w:pPr>
        <w:pStyle w:val="Corpodetexto"/>
        <w:rPr>
          <w:sz w:val="18"/>
        </w:rPr>
      </w:pPr>
    </w:p>
    <w:p w14:paraId="3181B537" w14:textId="77777777" w:rsidR="00115BD0" w:rsidRDefault="00115BD0">
      <w:pPr>
        <w:pStyle w:val="Corpodetexto"/>
        <w:ind w:left="300"/>
        <w:rPr>
          <w:rFonts w:ascii="Arial" w:hAnsi="Arial"/>
          <w:b/>
          <w:color w:val="2A2A2A"/>
        </w:rPr>
      </w:pPr>
    </w:p>
    <w:p w14:paraId="6DD2DFC2" w14:textId="1D8279A7" w:rsidR="005C1DCC" w:rsidRDefault="00000000">
      <w:pPr>
        <w:pStyle w:val="Corpodetexto"/>
        <w:ind w:left="300"/>
      </w:pPr>
      <w:r>
        <w:rPr>
          <w:rFonts w:ascii="Arial" w:hAnsi="Arial"/>
          <w:b/>
          <w:color w:val="2A2A2A"/>
        </w:rPr>
        <w:t>Anexo:</w:t>
      </w:r>
      <w:r>
        <w:rPr>
          <w:rFonts w:ascii="Arial" w:hAnsi="Arial"/>
          <w:b/>
          <w:color w:val="2A2A2A"/>
          <w:spacing w:val="-5"/>
        </w:rPr>
        <w:t xml:space="preserve"> </w:t>
      </w:r>
      <w:r>
        <w:t>Modelo</w:t>
      </w:r>
      <w:r>
        <w:rPr>
          <w:spacing w:val="-4"/>
        </w:rPr>
        <w:t xml:space="preserve"> </w:t>
      </w:r>
      <w:r>
        <w:t>de Minuta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Portaria para</w:t>
      </w:r>
      <w:r>
        <w:rPr>
          <w:spacing w:val="-5"/>
        </w:rPr>
        <w:t xml:space="preserve"> </w:t>
      </w:r>
      <w:r>
        <w:t>implantação de</w:t>
      </w:r>
      <w:r>
        <w:rPr>
          <w:spacing w:val="-3"/>
        </w:rPr>
        <w:t xml:space="preserve"> </w:t>
      </w:r>
      <w:r>
        <w:t>Comitê</w:t>
      </w:r>
      <w:r>
        <w:rPr>
          <w:spacing w:val="-5"/>
        </w:rPr>
        <w:t xml:space="preserve"> </w:t>
      </w:r>
      <w:r>
        <w:t>Regional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Mortalidade</w:t>
      </w:r>
      <w:r>
        <w:rPr>
          <w:spacing w:val="-5"/>
        </w:rPr>
        <w:t xml:space="preserve"> </w:t>
      </w:r>
      <w:r>
        <w:t>Materna Infantil e Fetal.</w:t>
      </w:r>
    </w:p>
    <w:p w14:paraId="4DDF19F3" w14:textId="77777777" w:rsidR="005C1DCC" w:rsidRDefault="005C1DCC">
      <w:pPr>
        <w:pStyle w:val="Corpodetexto"/>
      </w:pPr>
    </w:p>
    <w:p w14:paraId="02F35E84" w14:textId="77777777" w:rsidR="005C1DCC" w:rsidRDefault="00000000">
      <w:pPr>
        <w:pStyle w:val="Corpodetexto"/>
        <w:ind w:left="2297" w:right="2267"/>
        <w:jc w:val="center"/>
      </w:pPr>
      <w:r>
        <w:rPr>
          <w:spacing w:val="-2"/>
        </w:rPr>
        <w:t>ANEXO</w:t>
      </w:r>
    </w:p>
    <w:p w14:paraId="66E0738E" w14:textId="77777777" w:rsidR="005C1DCC" w:rsidRDefault="00000000">
      <w:pPr>
        <w:pStyle w:val="Corpodetexto"/>
        <w:spacing w:before="73"/>
        <w:ind w:left="2297" w:right="2267"/>
        <w:jc w:val="center"/>
      </w:pPr>
      <w:r>
        <w:t>MINUTA</w:t>
      </w:r>
      <w:r>
        <w:rPr>
          <w:spacing w:val="-4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Portaria</w:t>
      </w:r>
      <w:r>
        <w:rPr>
          <w:spacing w:val="-5"/>
        </w:rPr>
        <w:t xml:space="preserve"> </w:t>
      </w:r>
      <w:r>
        <w:t>Nº</w:t>
      </w:r>
      <w:r>
        <w:rPr>
          <w:spacing w:val="1"/>
        </w:rPr>
        <w:t xml:space="preserve"> </w:t>
      </w:r>
      <w:r>
        <w:t>XX,</w:t>
      </w:r>
      <w:r>
        <w:rPr>
          <w:spacing w:val="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XX</w:t>
      </w:r>
      <w:r>
        <w:rPr>
          <w:spacing w:val="-4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rPr>
          <w:spacing w:val="-4"/>
        </w:rPr>
        <w:t>2024.</w:t>
      </w:r>
    </w:p>
    <w:p w14:paraId="4BBE0ECA" w14:textId="77777777" w:rsidR="005C1DCC" w:rsidRDefault="005C1DCC">
      <w:pPr>
        <w:pStyle w:val="Corpodetexto"/>
      </w:pPr>
    </w:p>
    <w:p w14:paraId="554A2D0E" w14:textId="77777777" w:rsidR="005C1DCC" w:rsidRDefault="005C1DCC">
      <w:pPr>
        <w:pStyle w:val="Corpodetexto"/>
      </w:pPr>
    </w:p>
    <w:p w14:paraId="19AF4B7A" w14:textId="77777777" w:rsidR="005C1DCC" w:rsidRDefault="00000000">
      <w:pPr>
        <w:pStyle w:val="Corpodetexto"/>
        <w:ind w:left="400" w:right="377" w:firstLine="710"/>
        <w:jc w:val="both"/>
      </w:pPr>
      <w:r>
        <w:t>Dispõe sobre a Instituição do Comitê Regional de Prevenção e Enfrentamento da Mortalidade Materna, Infantil e Fetal e dá outras providências.</w:t>
      </w:r>
    </w:p>
    <w:p w14:paraId="74EF558B" w14:textId="77777777" w:rsidR="005C1DCC" w:rsidRDefault="005C1DCC">
      <w:pPr>
        <w:pStyle w:val="Corpodetexto"/>
      </w:pPr>
    </w:p>
    <w:p w14:paraId="1CB1A79D" w14:textId="77777777" w:rsidR="005C1DCC" w:rsidRDefault="005C1DCC">
      <w:pPr>
        <w:pStyle w:val="Corpodetexto"/>
      </w:pPr>
    </w:p>
    <w:p w14:paraId="6677FE16" w14:textId="77777777" w:rsidR="005C1DCC" w:rsidRDefault="00000000">
      <w:pPr>
        <w:pStyle w:val="Corpodetexto"/>
        <w:ind w:left="1011"/>
      </w:pPr>
      <w:r>
        <w:t>A</w:t>
      </w:r>
      <w:r>
        <w:rPr>
          <w:spacing w:val="-3"/>
        </w:rPr>
        <w:t xml:space="preserve"> </w:t>
      </w:r>
      <w:r>
        <w:t>SECRETÁRIA</w:t>
      </w:r>
      <w:r>
        <w:rPr>
          <w:spacing w:val="-2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SAÚDE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ESTADO</w:t>
      </w:r>
      <w:r>
        <w:rPr>
          <w:spacing w:val="-5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RIO</w:t>
      </w:r>
      <w:r>
        <w:rPr>
          <w:spacing w:val="-4"/>
        </w:rPr>
        <w:t xml:space="preserve"> </w:t>
      </w:r>
      <w:r>
        <w:t>GRANDE</w:t>
      </w:r>
      <w:r>
        <w:rPr>
          <w:spacing w:val="-3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SUL,</w:t>
      </w:r>
      <w:r>
        <w:rPr>
          <w:spacing w:val="-5"/>
        </w:rPr>
        <w:t xml:space="preserve"> </w:t>
      </w:r>
      <w:r>
        <w:t>no</w:t>
      </w:r>
      <w:r>
        <w:rPr>
          <w:spacing w:val="-6"/>
        </w:rPr>
        <w:t xml:space="preserve"> </w:t>
      </w:r>
      <w:r>
        <w:t>uso</w:t>
      </w:r>
      <w:r>
        <w:rPr>
          <w:spacing w:val="-5"/>
        </w:rPr>
        <w:t xml:space="preserve"> </w:t>
      </w:r>
      <w:r>
        <w:t>das</w:t>
      </w:r>
      <w:r>
        <w:rPr>
          <w:spacing w:val="8"/>
        </w:rPr>
        <w:t xml:space="preserve"> </w:t>
      </w:r>
      <w:r>
        <w:rPr>
          <w:spacing w:val="-4"/>
        </w:rPr>
        <w:t>suas</w:t>
      </w:r>
    </w:p>
    <w:p w14:paraId="245B79D8" w14:textId="77777777" w:rsidR="005C1DCC" w:rsidRDefault="00000000">
      <w:pPr>
        <w:pStyle w:val="Corpodetexto"/>
        <w:ind w:left="300"/>
      </w:pPr>
      <w:r>
        <w:t>atribuições</w:t>
      </w:r>
      <w:r>
        <w:rPr>
          <w:spacing w:val="-4"/>
        </w:rPr>
        <w:t xml:space="preserve"> </w:t>
      </w:r>
      <w:r>
        <w:t>legais;</w:t>
      </w:r>
      <w:r>
        <w:rPr>
          <w:spacing w:val="-5"/>
        </w:rPr>
        <w:t xml:space="preserve"> </w:t>
      </w:r>
      <w:r>
        <w:t>e,</w:t>
      </w:r>
      <w:r>
        <w:rPr>
          <w:spacing w:val="-8"/>
        </w:rPr>
        <w:t xml:space="preserve"> </w:t>
      </w:r>
      <w:r>
        <w:rPr>
          <w:spacing w:val="-2"/>
        </w:rPr>
        <w:t>CONSIDERANDO:</w:t>
      </w:r>
    </w:p>
    <w:p w14:paraId="645E23DD" w14:textId="77777777" w:rsidR="005C1DCC" w:rsidRDefault="005C1DCC">
      <w:pPr>
        <w:pStyle w:val="Corpodetexto"/>
      </w:pPr>
    </w:p>
    <w:p w14:paraId="0A92D1AB" w14:textId="77777777" w:rsidR="005C1DCC" w:rsidRDefault="00000000">
      <w:pPr>
        <w:pStyle w:val="Corpodetexto"/>
        <w:ind w:left="400" w:right="387" w:firstLine="710"/>
        <w:jc w:val="both"/>
      </w:pPr>
      <w:r>
        <w:t>O disposto no artigo 6º, da Constituição da República Federativa do Brasil de 1988, que define a proteção à maternidade e à infância como direitos sociais;</w:t>
      </w:r>
    </w:p>
    <w:p w14:paraId="3D8254AE" w14:textId="77777777" w:rsidR="005C1DCC" w:rsidRDefault="00000000">
      <w:pPr>
        <w:pStyle w:val="Corpodetexto"/>
        <w:spacing w:before="1"/>
        <w:ind w:left="400" w:right="368" w:firstLine="710"/>
        <w:jc w:val="both"/>
      </w:pPr>
      <w:r>
        <w:t>O artigo 227, da Constituição da República Federativa do Brasil de 1988, que estabelece ser dever da família, da sociedade e do Estado assegurar à criança, com absoluta prioridade, o direito à vida, à saúde, à alimentação, à educação, ao lazer, à profissionalização, à cultura, à dignidade,</w:t>
      </w:r>
      <w:r>
        <w:rPr>
          <w:spacing w:val="-13"/>
        </w:rPr>
        <w:t xml:space="preserve"> </w:t>
      </w:r>
      <w:r>
        <w:t>ao</w:t>
      </w:r>
      <w:r>
        <w:rPr>
          <w:spacing w:val="-9"/>
        </w:rPr>
        <w:t xml:space="preserve"> </w:t>
      </w:r>
      <w:r>
        <w:t>respeito,</w:t>
      </w:r>
      <w:r>
        <w:rPr>
          <w:spacing w:val="-9"/>
        </w:rPr>
        <w:t xml:space="preserve"> </w:t>
      </w:r>
      <w:r>
        <w:t>à</w:t>
      </w:r>
      <w:r>
        <w:rPr>
          <w:spacing w:val="-13"/>
        </w:rPr>
        <w:t xml:space="preserve"> </w:t>
      </w:r>
      <w:r>
        <w:t>liberdade</w:t>
      </w:r>
      <w:r>
        <w:rPr>
          <w:spacing w:val="-13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à</w:t>
      </w:r>
      <w:r>
        <w:rPr>
          <w:spacing w:val="-13"/>
        </w:rPr>
        <w:t xml:space="preserve"> </w:t>
      </w:r>
      <w:r>
        <w:t>convivência</w:t>
      </w:r>
      <w:r>
        <w:rPr>
          <w:spacing w:val="-13"/>
        </w:rPr>
        <w:t xml:space="preserve"> </w:t>
      </w:r>
      <w:r>
        <w:t>familiar</w:t>
      </w:r>
      <w:r>
        <w:rPr>
          <w:spacing w:val="-14"/>
        </w:rPr>
        <w:t xml:space="preserve"> </w:t>
      </w:r>
      <w:r>
        <w:t>e</w:t>
      </w:r>
      <w:r>
        <w:rPr>
          <w:spacing w:val="-13"/>
        </w:rPr>
        <w:t xml:space="preserve"> </w:t>
      </w:r>
      <w:r>
        <w:t>comunitária,</w:t>
      </w:r>
      <w:r>
        <w:rPr>
          <w:spacing w:val="-9"/>
        </w:rPr>
        <w:t xml:space="preserve"> </w:t>
      </w:r>
      <w:r>
        <w:t>além</w:t>
      </w:r>
      <w:r>
        <w:rPr>
          <w:spacing w:val="-9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colocá-los</w:t>
      </w:r>
      <w:r>
        <w:rPr>
          <w:spacing w:val="-8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salvo de toda forma de negligência, discriminação, exploração, violência, crueldade e opressão;</w:t>
      </w:r>
    </w:p>
    <w:p w14:paraId="4BF75C98" w14:textId="77777777" w:rsidR="005C1DCC" w:rsidRDefault="00000000">
      <w:pPr>
        <w:pStyle w:val="Corpodetexto"/>
        <w:ind w:left="400" w:right="381" w:firstLine="710"/>
        <w:jc w:val="both"/>
      </w:pPr>
      <w:r>
        <w:t xml:space="preserve">A Lei nº 8.069, de 13 de julho de 1990, que dispõe sobre o Estatuto da Criança e do </w:t>
      </w:r>
      <w:r>
        <w:rPr>
          <w:spacing w:val="-2"/>
        </w:rPr>
        <w:t>Adolescente;</w:t>
      </w:r>
    </w:p>
    <w:p w14:paraId="6BA814B3" w14:textId="77777777" w:rsidR="005C1DCC" w:rsidRDefault="00000000">
      <w:pPr>
        <w:pStyle w:val="Corpodetexto"/>
        <w:ind w:left="400" w:right="375" w:firstLine="710"/>
        <w:jc w:val="right"/>
      </w:pPr>
      <w:r>
        <w:t>A</w:t>
      </w:r>
      <w:r>
        <w:rPr>
          <w:spacing w:val="-1"/>
        </w:rPr>
        <w:t xml:space="preserve"> </w:t>
      </w:r>
      <w:r>
        <w:t>Lei</w:t>
      </w:r>
      <w:r>
        <w:rPr>
          <w:spacing w:val="-2"/>
        </w:rPr>
        <w:t xml:space="preserve"> </w:t>
      </w:r>
      <w:r>
        <w:t>8.080,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19</w:t>
      </w:r>
      <w:r>
        <w:rPr>
          <w:spacing w:val="-4"/>
        </w:rPr>
        <w:t xml:space="preserve"> </w:t>
      </w:r>
      <w:r>
        <w:t>de setembro de 1990,</w:t>
      </w:r>
      <w:r>
        <w:rPr>
          <w:spacing w:val="-4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dispõe</w:t>
      </w:r>
      <w:r>
        <w:rPr>
          <w:spacing w:val="-4"/>
        </w:rPr>
        <w:t xml:space="preserve"> </w:t>
      </w:r>
      <w:r>
        <w:t>sobre</w:t>
      </w:r>
      <w:r>
        <w:rPr>
          <w:spacing w:val="-4"/>
        </w:rPr>
        <w:t xml:space="preserve"> </w:t>
      </w:r>
      <w:r>
        <w:t>as condições para</w:t>
      </w:r>
      <w:r>
        <w:rPr>
          <w:spacing w:val="-4"/>
        </w:rPr>
        <w:t xml:space="preserve"> </w:t>
      </w:r>
      <w:r>
        <w:t>a promoção, proteção</w:t>
      </w:r>
      <w:r>
        <w:rPr>
          <w:spacing w:val="-12"/>
        </w:rPr>
        <w:t xml:space="preserve"> </w:t>
      </w:r>
      <w:r>
        <w:t>e</w:t>
      </w:r>
      <w:r>
        <w:rPr>
          <w:spacing w:val="-6"/>
        </w:rPr>
        <w:t xml:space="preserve"> </w:t>
      </w:r>
      <w:r>
        <w:t>recuperação</w:t>
      </w:r>
      <w:r>
        <w:rPr>
          <w:spacing w:val="-5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saúde,</w:t>
      </w:r>
      <w:r>
        <w:rPr>
          <w:spacing w:val="-10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organização</w:t>
      </w:r>
      <w:r>
        <w:rPr>
          <w:spacing w:val="-10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funcionamento</w:t>
      </w:r>
      <w:r>
        <w:rPr>
          <w:spacing w:val="-11"/>
        </w:rPr>
        <w:t xml:space="preserve"> </w:t>
      </w:r>
      <w:r>
        <w:t>dos</w:t>
      </w:r>
      <w:r>
        <w:rPr>
          <w:spacing w:val="-9"/>
        </w:rPr>
        <w:t xml:space="preserve"> </w:t>
      </w:r>
      <w:r>
        <w:t>serviços</w:t>
      </w:r>
      <w:r>
        <w:rPr>
          <w:spacing w:val="-9"/>
        </w:rPr>
        <w:t xml:space="preserve"> </w:t>
      </w:r>
      <w:r>
        <w:rPr>
          <w:spacing w:val="-2"/>
        </w:rPr>
        <w:t>correspondentes;</w:t>
      </w:r>
    </w:p>
    <w:p w14:paraId="2A2EFCEE" w14:textId="77777777" w:rsidR="005C1DCC" w:rsidRDefault="00000000">
      <w:pPr>
        <w:pStyle w:val="Corpodetexto"/>
        <w:spacing w:before="1"/>
        <w:ind w:left="400" w:right="388" w:firstLine="710"/>
        <w:jc w:val="both"/>
      </w:pPr>
      <w:r>
        <w:t>A Portaria Nº 72, de 11 de janeiro de 2010 que estabelece que a vigilância do óbito infantil e fetal é obrigatória nos serviços de saúde (públicos e privados) que integram o Sistema Único de Saúde (SUS);</w:t>
      </w:r>
    </w:p>
    <w:p w14:paraId="67AA117F" w14:textId="77777777" w:rsidR="005C1DCC" w:rsidRDefault="00000000">
      <w:pPr>
        <w:pStyle w:val="Corpodetexto"/>
        <w:ind w:left="400" w:right="384" w:firstLine="710"/>
        <w:jc w:val="both"/>
      </w:pPr>
      <w:r>
        <w:t>A Portaria GM/MS nº1.172, de 15 de junho de 2004, definiu a vigilância epidemiológica da mortalidade</w:t>
      </w:r>
      <w:r>
        <w:rPr>
          <w:spacing w:val="-6"/>
        </w:rPr>
        <w:t xml:space="preserve"> </w:t>
      </w:r>
      <w:r>
        <w:t>materna</w:t>
      </w:r>
      <w:r>
        <w:rPr>
          <w:spacing w:val="-6"/>
        </w:rPr>
        <w:t xml:space="preserve"> </w:t>
      </w:r>
      <w:r>
        <w:t>como</w:t>
      </w:r>
      <w:r>
        <w:rPr>
          <w:spacing w:val="-6"/>
        </w:rPr>
        <w:t xml:space="preserve"> </w:t>
      </w:r>
      <w:r>
        <w:t>uma</w:t>
      </w:r>
      <w:r>
        <w:rPr>
          <w:spacing w:val="-6"/>
        </w:rPr>
        <w:t xml:space="preserve"> </w:t>
      </w:r>
      <w:r>
        <w:t>atribuição</w:t>
      </w:r>
      <w:r>
        <w:rPr>
          <w:spacing w:val="-6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municípios</w:t>
      </w:r>
      <w:r>
        <w:rPr>
          <w:spacing w:val="-1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estados.</w:t>
      </w:r>
      <w:r>
        <w:rPr>
          <w:spacing w:val="-6"/>
        </w:rPr>
        <w:t xml:space="preserve"> </w:t>
      </w:r>
      <w:r>
        <w:t>Em</w:t>
      </w:r>
      <w:r>
        <w:rPr>
          <w:spacing w:val="-6"/>
        </w:rPr>
        <w:t xml:space="preserve"> </w:t>
      </w:r>
      <w:r>
        <w:t>2008,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Portaria</w:t>
      </w:r>
      <w:r>
        <w:rPr>
          <w:spacing w:val="-5"/>
        </w:rPr>
        <w:t xml:space="preserve"> </w:t>
      </w:r>
      <w:r>
        <w:t>GM/MS</w:t>
      </w:r>
      <w:r>
        <w:rPr>
          <w:spacing w:val="-4"/>
        </w:rPr>
        <w:t xml:space="preserve"> </w:t>
      </w:r>
      <w:r>
        <w:t>nº</w:t>
      </w:r>
    </w:p>
    <w:p w14:paraId="026E2994" w14:textId="77777777" w:rsidR="005C1DCC" w:rsidRDefault="00000000">
      <w:pPr>
        <w:pStyle w:val="Corpodetexto"/>
        <w:ind w:left="400"/>
        <w:jc w:val="both"/>
      </w:pPr>
      <w:r>
        <w:t>1.119</w:t>
      </w:r>
      <w:r>
        <w:rPr>
          <w:spacing w:val="-6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5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junho,</w:t>
      </w:r>
      <w:r>
        <w:rPr>
          <w:spacing w:val="-6"/>
        </w:rPr>
        <w:t xml:space="preserve"> </w:t>
      </w:r>
      <w:r>
        <w:t>regulamentou esta</w:t>
      </w:r>
      <w:r>
        <w:rPr>
          <w:spacing w:val="-1"/>
        </w:rPr>
        <w:t xml:space="preserve"> </w:t>
      </w:r>
      <w:r>
        <w:t>prática estabelecendo</w:t>
      </w:r>
      <w:r>
        <w:rPr>
          <w:spacing w:val="-6"/>
        </w:rPr>
        <w:t xml:space="preserve"> </w:t>
      </w:r>
      <w:r>
        <w:t>prazos</w:t>
      </w:r>
      <w:r>
        <w:rPr>
          <w:spacing w:val="1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fluxos</w:t>
      </w:r>
      <w:r>
        <w:rPr>
          <w:spacing w:val="-5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rPr>
          <w:spacing w:val="-2"/>
        </w:rPr>
        <w:t>investigação.</w:t>
      </w:r>
    </w:p>
    <w:p w14:paraId="573DD095" w14:textId="77777777" w:rsidR="005C1DCC" w:rsidRDefault="00000000">
      <w:pPr>
        <w:pStyle w:val="Corpodetexto"/>
        <w:ind w:left="400" w:right="369" w:firstLine="710"/>
        <w:jc w:val="both"/>
      </w:pPr>
      <w:r>
        <w:t>Que</w:t>
      </w:r>
      <w:r>
        <w:rPr>
          <w:spacing w:val="-5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Objetivos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Desenvolvimento</w:t>
      </w:r>
      <w:r>
        <w:rPr>
          <w:spacing w:val="-5"/>
        </w:rPr>
        <w:t xml:space="preserve"> </w:t>
      </w:r>
      <w:r>
        <w:t>Sustentável-ODS3,</w:t>
      </w:r>
      <w:r>
        <w:rPr>
          <w:spacing w:val="-5"/>
        </w:rPr>
        <w:t xml:space="preserve"> </w:t>
      </w:r>
      <w:r>
        <w:t>buscam até</w:t>
      </w:r>
      <w:r>
        <w:rPr>
          <w:spacing w:val="-1"/>
        </w:rPr>
        <w:t xml:space="preserve"> </w:t>
      </w:r>
      <w:r>
        <w:t>2030, reduzir</w:t>
      </w:r>
      <w:r>
        <w:rPr>
          <w:spacing w:val="-5"/>
        </w:rPr>
        <w:t xml:space="preserve"> </w:t>
      </w:r>
      <w:r>
        <w:t>a taxa de</w:t>
      </w:r>
      <w:r>
        <w:rPr>
          <w:spacing w:val="-4"/>
        </w:rPr>
        <w:t xml:space="preserve"> </w:t>
      </w:r>
      <w:r>
        <w:t>mortalidade</w:t>
      </w:r>
      <w:r>
        <w:rPr>
          <w:spacing w:val="-4"/>
        </w:rPr>
        <w:t xml:space="preserve"> </w:t>
      </w:r>
      <w:r>
        <w:t>materna</w:t>
      </w:r>
      <w:r>
        <w:rPr>
          <w:spacing w:val="-4"/>
        </w:rPr>
        <w:t xml:space="preserve"> </w:t>
      </w:r>
      <w:r>
        <w:t>global</w:t>
      </w:r>
      <w:r>
        <w:rPr>
          <w:spacing w:val="-2"/>
        </w:rPr>
        <w:t xml:space="preserve"> </w:t>
      </w:r>
      <w:r>
        <w:t>para menos</w:t>
      </w:r>
      <w:r>
        <w:rPr>
          <w:spacing w:val="-3"/>
        </w:rPr>
        <w:t xml:space="preserve"> </w:t>
      </w:r>
      <w:r>
        <w:t>de 70 mortes por</w:t>
      </w:r>
      <w:r>
        <w:rPr>
          <w:spacing w:val="-4"/>
        </w:rPr>
        <w:t xml:space="preserve"> </w:t>
      </w:r>
      <w:r>
        <w:t>100.000</w:t>
      </w:r>
      <w:r>
        <w:rPr>
          <w:spacing w:val="-4"/>
        </w:rPr>
        <w:t xml:space="preserve"> </w:t>
      </w:r>
      <w:r>
        <w:t>nascidos</w:t>
      </w:r>
      <w:r>
        <w:rPr>
          <w:spacing w:val="-3"/>
        </w:rPr>
        <w:t xml:space="preserve"> </w:t>
      </w:r>
      <w:r>
        <w:t>vivos e</w:t>
      </w:r>
      <w:r>
        <w:rPr>
          <w:spacing w:val="-4"/>
        </w:rPr>
        <w:t xml:space="preserve"> </w:t>
      </w:r>
      <w:r>
        <w:t>acabar com as mortes evitáveis de recém-nascidos e crianças menores de 5 anos, com todos os países objetivando reduzir a mortalidade neonatal para pelo menos 12 por 1.000 nascidos vivos e a mortalidade de crianças menores de 5 anos para pelo menos 25 por 1.000 nascidos vivos;</w:t>
      </w:r>
    </w:p>
    <w:p w14:paraId="7977B859" w14:textId="77777777" w:rsidR="005C1DCC" w:rsidRDefault="00000000">
      <w:pPr>
        <w:pStyle w:val="Corpodetexto"/>
        <w:ind w:left="400" w:right="379" w:firstLine="710"/>
        <w:jc w:val="both"/>
      </w:pPr>
      <w:r>
        <w:t>Que</w:t>
      </w:r>
      <w:r>
        <w:rPr>
          <w:spacing w:val="-10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mortalidades</w:t>
      </w:r>
      <w:r>
        <w:rPr>
          <w:spacing w:val="-4"/>
        </w:rPr>
        <w:t xml:space="preserve"> </w:t>
      </w:r>
      <w:r>
        <w:t>materna,</w:t>
      </w:r>
      <w:r>
        <w:rPr>
          <w:spacing w:val="-10"/>
        </w:rPr>
        <w:t xml:space="preserve"> </w:t>
      </w:r>
      <w:r>
        <w:t>infantil</w:t>
      </w:r>
      <w:r>
        <w:rPr>
          <w:spacing w:val="-4"/>
        </w:rPr>
        <w:t xml:space="preserve"> </w:t>
      </w:r>
      <w:r>
        <w:t>e</w:t>
      </w:r>
      <w:r>
        <w:rPr>
          <w:spacing w:val="-10"/>
        </w:rPr>
        <w:t xml:space="preserve"> </w:t>
      </w:r>
      <w:r>
        <w:t>fetal</w:t>
      </w:r>
      <w:r>
        <w:rPr>
          <w:spacing w:val="-8"/>
        </w:rPr>
        <w:t xml:space="preserve"> </w:t>
      </w:r>
      <w:r>
        <w:t>constituem</w:t>
      </w:r>
      <w:r>
        <w:rPr>
          <w:spacing w:val="-11"/>
        </w:rPr>
        <w:t xml:space="preserve"> </w:t>
      </w:r>
      <w:r>
        <w:t>indicadores</w:t>
      </w:r>
      <w:r>
        <w:rPr>
          <w:spacing w:val="-9"/>
        </w:rPr>
        <w:t xml:space="preserve"> </w:t>
      </w:r>
      <w:r>
        <w:t>sensíveis</w:t>
      </w:r>
      <w:r>
        <w:rPr>
          <w:spacing w:val="-3"/>
        </w:rPr>
        <w:t xml:space="preserve"> </w:t>
      </w:r>
      <w:r>
        <w:t>da</w:t>
      </w:r>
      <w:r>
        <w:rPr>
          <w:spacing w:val="-10"/>
        </w:rPr>
        <w:t xml:space="preserve"> </w:t>
      </w:r>
      <w:r>
        <w:t xml:space="preserve">qualidade de vida de uma população por evidenciarem, em sua maioria, mortes precoces que poderiam ser </w:t>
      </w:r>
      <w:r>
        <w:rPr>
          <w:spacing w:val="-2"/>
        </w:rPr>
        <w:t>evitadas;</w:t>
      </w:r>
    </w:p>
    <w:p w14:paraId="00E82579" w14:textId="77777777" w:rsidR="005C1DCC" w:rsidRDefault="00000000">
      <w:pPr>
        <w:pStyle w:val="Corpodetexto"/>
        <w:spacing w:before="1"/>
        <w:ind w:left="400" w:right="385" w:firstLine="710"/>
        <w:jc w:val="both"/>
      </w:pPr>
      <w:r>
        <w:t>O</w:t>
      </w:r>
      <w:r>
        <w:rPr>
          <w:spacing w:val="-14"/>
        </w:rPr>
        <w:t xml:space="preserve"> </w:t>
      </w:r>
      <w:r>
        <w:t>Pacto</w:t>
      </w:r>
      <w:r>
        <w:rPr>
          <w:spacing w:val="-13"/>
        </w:rPr>
        <w:t xml:space="preserve"> </w:t>
      </w:r>
      <w:r>
        <w:t>Nacional</w:t>
      </w:r>
      <w:r>
        <w:rPr>
          <w:spacing w:val="-10"/>
        </w:rPr>
        <w:t xml:space="preserve"> </w:t>
      </w:r>
      <w:r>
        <w:t>pela</w:t>
      </w:r>
      <w:r>
        <w:rPr>
          <w:spacing w:val="-11"/>
        </w:rPr>
        <w:t xml:space="preserve"> </w:t>
      </w:r>
      <w:r>
        <w:t>Redução</w:t>
      </w:r>
      <w:r>
        <w:rPr>
          <w:spacing w:val="-11"/>
        </w:rPr>
        <w:t xml:space="preserve"> </w:t>
      </w:r>
      <w:r>
        <w:t>da</w:t>
      </w:r>
      <w:r>
        <w:rPr>
          <w:spacing w:val="-11"/>
        </w:rPr>
        <w:t xml:space="preserve"> </w:t>
      </w:r>
      <w:r>
        <w:t>Mortalidade</w:t>
      </w:r>
      <w:r>
        <w:rPr>
          <w:spacing w:val="-11"/>
        </w:rPr>
        <w:t xml:space="preserve"> </w:t>
      </w:r>
      <w:r>
        <w:t>Materna</w:t>
      </w:r>
      <w:r>
        <w:rPr>
          <w:spacing w:val="-6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Neonatal,</w:t>
      </w:r>
      <w:r>
        <w:rPr>
          <w:spacing w:val="-10"/>
        </w:rPr>
        <w:t xml:space="preserve"> </w:t>
      </w:r>
      <w:r>
        <w:t>o</w:t>
      </w:r>
      <w:r>
        <w:rPr>
          <w:spacing w:val="-11"/>
        </w:rPr>
        <w:t xml:space="preserve"> </w:t>
      </w:r>
      <w:r>
        <w:t>qual</w:t>
      </w:r>
      <w:r>
        <w:rPr>
          <w:spacing w:val="-10"/>
        </w:rPr>
        <w:t xml:space="preserve"> </w:t>
      </w:r>
      <w:r>
        <w:t>foi</w:t>
      </w:r>
      <w:r>
        <w:rPr>
          <w:spacing w:val="-10"/>
        </w:rPr>
        <w:t xml:space="preserve"> </w:t>
      </w:r>
      <w:r>
        <w:t>aprovado</w:t>
      </w:r>
      <w:r>
        <w:rPr>
          <w:spacing w:val="-11"/>
        </w:rPr>
        <w:t xml:space="preserve"> </w:t>
      </w:r>
      <w:r>
        <w:t>em reunião da Comissão Intergestores Tripartite realizada em 18 de março de 2004;</w:t>
      </w:r>
    </w:p>
    <w:p w14:paraId="64F23F3D" w14:textId="77777777" w:rsidR="005C1DCC" w:rsidRDefault="00000000">
      <w:pPr>
        <w:pStyle w:val="Corpodetexto"/>
        <w:ind w:left="400" w:right="384" w:firstLine="710"/>
        <w:jc w:val="both"/>
      </w:pPr>
      <w:r>
        <w:t>Que</w:t>
      </w:r>
      <w:r>
        <w:rPr>
          <w:spacing w:val="-14"/>
        </w:rPr>
        <w:t xml:space="preserve"> </w:t>
      </w:r>
      <w:r>
        <w:t>os</w:t>
      </w:r>
      <w:r>
        <w:rPr>
          <w:spacing w:val="-14"/>
        </w:rPr>
        <w:t xml:space="preserve"> </w:t>
      </w:r>
      <w:r>
        <w:t>óbitos</w:t>
      </w:r>
      <w:r>
        <w:rPr>
          <w:spacing w:val="-14"/>
        </w:rPr>
        <w:t xml:space="preserve"> </w:t>
      </w:r>
      <w:r>
        <w:t>maternos</w:t>
      </w:r>
      <w:r>
        <w:rPr>
          <w:spacing w:val="-14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infantis</w:t>
      </w:r>
      <w:r>
        <w:rPr>
          <w:spacing w:val="-14"/>
        </w:rPr>
        <w:t xml:space="preserve"> </w:t>
      </w:r>
      <w:r>
        <w:t>compõem</w:t>
      </w:r>
      <w:r>
        <w:rPr>
          <w:spacing w:val="-14"/>
        </w:rPr>
        <w:t xml:space="preserve"> </w:t>
      </w:r>
      <w:r>
        <w:t>a</w:t>
      </w:r>
      <w:r>
        <w:rPr>
          <w:spacing w:val="-14"/>
        </w:rPr>
        <w:t xml:space="preserve"> </w:t>
      </w:r>
      <w:r>
        <w:t>Lista</w:t>
      </w:r>
      <w:r>
        <w:rPr>
          <w:spacing w:val="-14"/>
        </w:rPr>
        <w:t xml:space="preserve"> </w:t>
      </w:r>
      <w:r>
        <w:t>de</w:t>
      </w:r>
      <w:r>
        <w:rPr>
          <w:spacing w:val="-13"/>
        </w:rPr>
        <w:t xml:space="preserve"> </w:t>
      </w:r>
      <w:r>
        <w:t>Notificação</w:t>
      </w:r>
      <w:r>
        <w:rPr>
          <w:spacing w:val="-14"/>
        </w:rPr>
        <w:t xml:space="preserve"> </w:t>
      </w:r>
      <w:r>
        <w:t>Compulsória</w:t>
      </w:r>
      <w:r>
        <w:rPr>
          <w:spacing w:val="-14"/>
        </w:rPr>
        <w:t xml:space="preserve"> </w:t>
      </w:r>
      <w:r>
        <w:t>nos</w:t>
      </w:r>
      <w:r>
        <w:rPr>
          <w:spacing w:val="-14"/>
        </w:rPr>
        <w:t xml:space="preserve"> </w:t>
      </w:r>
      <w:r>
        <w:t>serviços públicos e privados em todo o território nacional;</w:t>
      </w:r>
    </w:p>
    <w:p w14:paraId="3C70EE6A" w14:textId="77777777" w:rsidR="005C1DCC" w:rsidRDefault="00000000">
      <w:pPr>
        <w:pStyle w:val="Corpodetexto"/>
        <w:ind w:left="400" w:right="387" w:firstLine="710"/>
        <w:jc w:val="both"/>
      </w:pPr>
      <w:r>
        <w:t>Que a manutenção do ritmo de redução das taxas de mortalidade materna no Estado do Rio Grande do Sul suscita a adoção de medidas permanentes e concretas;</w:t>
      </w:r>
    </w:p>
    <w:p w14:paraId="537722FC" w14:textId="77777777" w:rsidR="005C1DCC" w:rsidRDefault="00000000">
      <w:pPr>
        <w:pStyle w:val="Corpodetexto"/>
        <w:ind w:left="400" w:right="364" w:firstLine="710"/>
        <w:jc w:val="both"/>
      </w:pPr>
      <w:r>
        <w:t>Que a redução da mortalidade infantil se deve ao componente pós-neonatal, enquanto o componente neonatal vem</w:t>
      </w:r>
      <w:r>
        <w:rPr>
          <w:spacing w:val="-1"/>
        </w:rPr>
        <w:t xml:space="preserve"> </w:t>
      </w:r>
      <w:r>
        <w:t>se mantendo pouco alterado, refletindo</w:t>
      </w:r>
      <w:r>
        <w:rPr>
          <w:spacing w:val="-1"/>
        </w:rPr>
        <w:t xml:space="preserve"> </w:t>
      </w:r>
      <w:r>
        <w:t>principalmente</w:t>
      </w:r>
      <w:r>
        <w:rPr>
          <w:spacing w:val="-1"/>
        </w:rPr>
        <w:t xml:space="preserve"> </w:t>
      </w:r>
      <w:r>
        <w:t>as condições de assistência à gestante e ao recém-nascido;</w:t>
      </w:r>
    </w:p>
    <w:p w14:paraId="1C860C85" w14:textId="77777777" w:rsidR="005C1DCC" w:rsidRDefault="005C1DCC">
      <w:pPr>
        <w:pStyle w:val="Corpodetexto"/>
      </w:pPr>
    </w:p>
    <w:p w14:paraId="5D9AFE2A" w14:textId="77777777" w:rsidR="005C1DCC" w:rsidRDefault="00000000">
      <w:pPr>
        <w:ind w:left="400"/>
        <w:rPr>
          <w:rFonts w:ascii="Arial"/>
          <w:b/>
          <w:sz w:val="20"/>
        </w:rPr>
      </w:pPr>
      <w:bookmarkStart w:id="0" w:name="RESOLVE:"/>
      <w:bookmarkEnd w:id="0"/>
      <w:r>
        <w:rPr>
          <w:rFonts w:ascii="Arial"/>
          <w:b/>
          <w:spacing w:val="-2"/>
          <w:sz w:val="20"/>
        </w:rPr>
        <w:t>RESOLVE:</w:t>
      </w:r>
    </w:p>
    <w:p w14:paraId="3CD7E312" w14:textId="77777777" w:rsidR="00115BD0" w:rsidRDefault="00115BD0">
      <w:pPr>
        <w:pStyle w:val="Corpodetexto"/>
        <w:ind w:left="300" w:firstLine="55"/>
        <w:rPr>
          <w:rFonts w:ascii="Arial" w:hAnsi="Arial"/>
          <w:b/>
        </w:rPr>
      </w:pPr>
    </w:p>
    <w:p w14:paraId="1E1585C6" w14:textId="5811C5A3" w:rsidR="005C1DCC" w:rsidRDefault="00000000">
      <w:pPr>
        <w:pStyle w:val="Corpodetexto"/>
        <w:ind w:left="300" w:firstLine="55"/>
      </w:pPr>
      <w:r>
        <w:rPr>
          <w:rFonts w:ascii="Arial" w:hAnsi="Arial"/>
          <w:b/>
        </w:rPr>
        <w:t>Art.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 xml:space="preserve">1º </w:t>
      </w:r>
      <w:r>
        <w:t>-</w:t>
      </w:r>
      <w:r>
        <w:rPr>
          <w:spacing w:val="-5"/>
        </w:rPr>
        <w:t xml:space="preserve"> </w:t>
      </w:r>
      <w:r>
        <w:t>Instituir o</w:t>
      </w:r>
      <w:r>
        <w:rPr>
          <w:spacing w:val="-4"/>
        </w:rPr>
        <w:t xml:space="preserve"> </w:t>
      </w:r>
      <w:r>
        <w:t>Comitê</w:t>
      </w:r>
      <w:r>
        <w:rPr>
          <w:spacing w:val="-4"/>
        </w:rPr>
        <w:t xml:space="preserve"> </w:t>
      </w:r>
      <w:r>
        <w:t>Regional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Prevenção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Enfrentamento</w:t>
      </w:r>
      <w:r>
        <w:rPr>
          <w:spacing w:val="-4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Mortalidade</w:t>
      </w:r>
      <w:r>
        <w:rPr>
          <w:spacing w:val="-4"/>
        </w:rPr>
        <w:t xml:space="preserve"> </w:t>
      </w:r>
      <w:r>
        <w:t>Materna,</w:t>
      </w:r>
      <w:r>
        <w:rPr>
          <w:spacing w:val="-4"/>
        </w:rPr>
        <w:t xml:space="preserve"> </w:t>
      </w:r>
      <w:r>
        <w:t>Infantil</w:t>
      </w:r>
      <w:r>
        <w:rPr>
          <w:spacing w:val="-2"/>
        </w:rPr>
        <w:t xml:space="preserve"> </w:t>
      </w:r>
      <w:r>
        <w:t xml:space="preserve">e </w:t>
      </w:r>
      <w:r>
        <w:rPr>
          <w:spacing w:val="-2"/>
        </w:rPr>
        <w:t>Fetal.</w:t>
      </w:r>
    </w:p>
    <w:p w14:paraId="40B053CB" w14:textId="77777777" w:rsidR="00115BD0" w:rsidRDefault="00115BD0">
      <w:pPr>
        <w:pStyle w:val="Corpodetexto"/>
        <w:spacing w:before="1"/>
        <w:ind w:left="300" w:right="301" w:firstLine="55"/>
        <w:rPr>
          <w:rFonts w:ascii="Arial" w:hAnsi="Arial"/>
          <w:b/>
        </w:rPr>
      </w:pPr>
    </w:p>
    <w:p w14:paraId="3AB9C1B7" w14:textId="412EEFBF" w:rsidR="005C1DCC" w:rsidRDefault="00000000">
      <w:pPr>
        <w:pStyle w:val="Corpodetexto"/>
        <w:spacing w:before="1"/>
        <w:ind w:left="300" w:right="301" w:firstLine="55"/>
      </w:pPr>
      <w:r>
        <w:rPr>
          <w:rFonts w:ascii="Arial" w:hAnsi="Arial"/>
          <w:b/>
        </w:rPr>
        <w:t>Art.</w:t>
      </w:r>
      <w:r>
        <w:rPr>
          <w:rFonts w:ascii="Arial" w:hAnsi="Arial"/>
          <w:b/>
          <w:spacing w:val="-5"/>
        </w:rPr>
        <w:t xml:space="preserve"> </w:t>
      </w:r>
      <w:r>
        <w:rPr>
          <w:rFonts w:ascii="Arial" w:hAnsi="Arial"/>
          <w:b/>
        </w:rPr>
        <w:t>2º</w:t>
      </w:r>
      <w:r>
        <w:rPr>
          <w:rFonts w:ascii="Arial" w:hAnsi="Arial"/>
          <w:b/>
          <w:spacing w:val="-1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Comitê é</w:t>
      </w:r>
      <w:r>
        <w:rPr>
          <w:spacing w:val="-5"/>
        </w:rPr>
        <w:t xml:space="preserve"> </w:t>
      </w:r>
      <w:r>
        <w:t>interinstitucional</w:t>
      </w:r>
      <w:r>
        <w:rPr>
          <w:spacing w:val="-3"/>
        </w:rPr>
        <w:t xml:space="preserve"> </w:t>
      </w:r>
      <w:r>
        <w:t>e multiprofissional, tendo</w:t>
      </w:r>
      <w:r>
        <w:rPr>
          <w:spacing w:val="-5"/>
        </w:rPr>
        <w:t xml:space="preserve"> </w:t>
      </w:r>
      <w:r>
        <w:t>caráter</w:t>
      </w:r>
      <w:r>
        <w:rPr>
          <w:spacing w:val="-5"/>
        </w:rPr>
        <w:t xml:space="preserve"> </w:t>
      </w:r>
      <w:r>
        <w:t>consultivo,</w:t>
      </w:r>
      <w:r>
        <w:rPr>
          <w:spacing w:val="-5"/>
        </w:rPr>
        <w:t xml:space="preserve"> </w:t>
      </w:r>
      <w:r>
        <w:t>educativo,</w:t>
      </w:r>
      <w:r>
        <w:rPr>
          <w:spacing w:val="-5"/>
        </w:rPr>
        <w:t xml:space="preserve"> </w:t>
      </w:r>
      <w:r>
        <w:t xml:space="preserve">técnico e científico visando à prevenção dos condicionantes de óbitos materno, infantil e fetal, propondo </w:t>
      </w:r>
      <w:r>
        <w:lastRenderedPageBreak/>
        <w:t>medidas e ações para reduzi-los e para aprimorar a qualidade da assistência à saúde prestada à mulher e à criança.</w:t>
      </w:r>
    </w:p>
    <w:p w14:paraId="03495995" w14:textId="77777777" w:rsidR="005C1DCC" w:rsidRDefault="00000000">
      <w:pPr>
        <w:pStyle w:val="Corpodetexto"/>
        <w:ind w:left="300" w:firstLine="55"/>
        <w:rPr>
          <w:rFonts w:ascii="Arial" w:hAnsi="Arial"/>
          <w:b/>
        </w:rPr>
      </w:pPr>
      <w:r>
        <w:rPr>
          <w:rFonts w:ascii="Arial" w:hAnsi="Arial"/>
          <w:b/>
        </w:rPr>
        <w:t>Art.</w:t>
      </w:r>
      <w:r>
        <w:rPr>
          <w:rFonts w:ascii="Arial" w:hAnsi="Arial"/>
          <w:b/>
          <w:spacing w:val="-5"/>
        </w:rPr>
        <w:t xml:space="preserve"> </w:t>
      </w:r>
      <w:r>
        <w:rPr>
          <w:rFonts w:ascii="Arial" w:hAnsi="Arial"/>
          <w:b/>
        </w:rPr>
        <w:t>3º</w:t>
      </w:r>
      <w:r>
        <w:rPr>
          <w:rFonts w:ascii="Arial" w:hAnsi="Arial"/>
          <w:b/>
          <w:spacing w:val="-1"/>
        </w:rPr>
        <w:t xml:space="preserve"> </w:t>
      </w:r>
      <w:r>
        <w:rPr>
          <w:rFonts w:ascii="Arial" w:hAnsi="Arial"/>
          <w:b/>
        </w:rPr>
        <w:t>-</w:t>
      </w:r>
      <w:r>
        <w:rPr>
          <w:rFonts w:ascii="Arial" w:hAnsi="Arial"/>
          <w:b/>
          <w:spacing w:val="-6"/>
        </w:rPr>
        <w:t xml:space="preserve"> </w:t>
      </w:r>
      <w:r>
        <w:t>Ao</w:t>
      </w:r>
      <w:r>
        <w:rPr>
          <w:spacing w:val="-5"/>
        </w:rPr>
        <w:t xml:space="preserve"> </w:t>
      </w:r>
      <w:r>
        <w:t>Comitê</w:t>
      </w:r>
      <w:r>
        <w:rPr>
          <w:spacing w:val="-5"/>
        </w:rPr>
        <w:t xml:space="preserve"> </w:t>
      </w:r>
      <w:r>
        <w:t>Regional de</w:t>
      </w:r>
      <w:r>
        <w:rPr>
          <w:spacing w:val="-5"/>
        </w:rPr>
        <w:t xml:space="preserve"> </w:t>
      </w:r>
      <w:r>
        <w:t>Prevenção e</w:t>
      </w:r>
      <w:r>
        <w:rPr>
          <w:spacing w:val="-5"/>
        </w:rPr>
        <w:t xml:space="preserve"> </w:t>
      </w:r>
      <w:r>
        <w:t>Enfrentamento</w:t>
      </w:r>
      <w:r>
        <w:rPr>
          <w:spacing w:val="-5"/>
        </w:rPr>
        <w:t xml:space="preserve"> </w:t>
      </w:r>
      <w:r>
        <w:t>da Mortalidade</w:t>
      </w:r>
      <w:r>
        <w:rPr>
          <w:spacing w:val="-5"/>
        </w:rPr>
        <w:t xml:space="preserve"> </w:t>
      </w:r>
      <w:r>
        <w:t>Materna,</w:t>
      </w:r>
      <w:r>
        <w:rPr>
          <w:spacing w:val="-5"/>
        </w:rPr>
        <w:t xml:space="preserve"> </w:t>
      </w:r>
      <w:r>
        <w:t>Infantil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 xml:space="preserve">Fetal </w:t>
      </w:r>
      <w:r>
        <w:rPr>
          <w:spacing w:val="-2"/>
        </w:rPr>
        <w:t>cabe</w:t>
      </w:r>
      <w:r>
        <w:rPr>
          <w:rFonts w:ascii="Arial" w:hAnsi="Arial"/>
          <w:b/>
          <w:spacing w:val="-2"/>
        </w:rPr>
        <w:t>:</w:t>
      </w:r>
    </w:p>
    <w:p w14:paraId="2FFE6346" w14:textId="77777777" w:rsidR="005C1DCC" w:rsidRDefault="00000000">
      <w:pPr>
        <w:pStyle w:val="PargrafodaLista"/>
        <w:numPr>
          <w:ilvl w:val="0"/>
          <w:numId w:val="1"/>
        </w:numPr>
        <w:tabs>
          <w:tab w:val="left" w:pos="761"/>
        </w:tabs>
        <w:ind w:right="374"/>
        <w:jc w:val="left"/>
        <w:rPr>
          <w:sz w:val="20"/>
        </w:rPr>
      </w:pPr>
      <w:r>
        <w:rPr>
          <w:sz w:val="20"/>
        </w:rPr>
        <w:t>-</w:t>
      </w:r>
      <w:r>
        <w:rPr>
          <w:spacing w:val="-11"/>
          <w:sz w:val="20"/>
        </w:rPr>
        <w:t xml:space="preserve"> </w:t>
      </w:r>
      <w:r>
        <w:rPr>
          <w:sz w:val="20"/>
        </w:rPr>
        <w:t>Realizar</w:t>
      </w:r>
      <w:r>
        <w:rPr>
          <w:spacing w:val="-11"/>
          <w:sz w:val="20"/>
        </w:rPr>
        <w:t xml:space="preserve"> </w:t>
      </w:r>
      <w:r>
        <w:rPr>
          <w:sz w:val="20"/>
        </w:rPr>
        <w:t>monitoramento</w:t>
      </w:r>
      <w:r>
        <w:rPr>
          <w:spacing w:val="-11"/>
          <w:sz w:val="20"/>
        </w:rPr>
        <w:t xml:space="preserve"> </w:t>
      </w:r>
      <w:r>
        <w:rPr>
          <w:sz w:val="20"/>
        </w:rPr>
        <w:t>permanente</w:t>
      </w:r>
      <w:r>
        <w:rPr>
          <w:spacing w:val="-10"/>
          <w:sz w:val="20"/>
        </w:rPr>
        <w:t xml:space="preserve"> </w:t>
      </w:r>
      <w:r>
        <w:rPr>
          <w:sz w:val="20"/>
        </w:rPr>
        <w:t>da</w:t>
      </w:r>
      <w:r>
        <w:rPr>
          <w:spacing w:val="-10"/>
          <w:sz w:val="20"/>
        </w:rPr>
        <w:t xml:space="preserve"> </w:t>
      </w:r>
      <w:r>
        <w:rPr>
          <w:sz w:val="20"/>
        </w:rPr>
        <w:t>situação</w:t>
      </w:r>
      <w:r>
        <w:rPr>
          <w:spacing w:val="-10"/>
          <w:sz w:val="20"/>
        </w:rPr>
        <w:t xml:space="preserve"> </w:t>
      </w:r>
      <w:r>
        <w:rPr>
          <w:sz w:val="20"/>
        </w:rPr>
        <w:t>da</w:t>
      </w:r>
      <w:r>
        <w:rPr>
          <w:spacing w:val="-10"/>
          <w:sz w:val="20"/>
        </w:rPr>
        <w:t xml:space="preserve"> </w:t>
      </w:r>
      <w:r>
        <w:rPr>
          <w:sz w:val="20"/>
        </w:rPr>
        <w:t>mortalidade</w:t>
      </w:r>
      <w:r>
        <w:rPr>
          <w:spacing w:val="-10"/>
          <w:sz w:val="20"/>
        </w:rPr>
        <w:t xml:space="preserve"> </w:t>
      </w:r>
      <w:r>
        <w:rPr>
          <w:sz w:val="20"/>
        </w:rPr>
        <w:t>materna,</w:t>
      </w:r>
      <w:r>
        <w:rPr>
          <w:spacing w:val="-10"/>
          <w:sz w:val="20"/>
        </w:rPr>
        <w:t xml:space="preserve"> </w:t>
      </w:r>
      <w:r>
        <w:rPr>
          <w:sz w:val="20"/>
        </w:rPr>
        <w:t>infantil</w:t>
      </w:r>
      <w:r>
        <w:rPr>
          <w:spacing w:val="-9"/>
          <w:sz w:val="20"/>
        </w:rPr>
        <w:t xml:space="preserve"> </w:t>
      </w:r>
      <w:r>
        <w:rPr>
          <w:sz w:val="20"/>
        </w:rPr>
        <w:t>e</w:t>
      </w:r>
      <w:r>
        <w:rPr>
          <w:spacing w:val="-10"/>
          <w:sz w:val="20"/>
        </w:rPr>
        <w:t xml:space="preserve"> </w:t>
      </w:r>
      <w:r>
        <w:rPr>
          <w:sz w:val="20"/>
        </w:rPr>
        <w:t>fetal</w:t>
      </w:r>
      <w:r>
        <w:rPr>
          <w:spacing w:val="-8"/>
          <w:sz w:val="20"/>
        </w:rPr>
        <w:t xml:space="preserve"> </w:t>
      </w:r>
      <w:r>
        <w:rPr>
          <w:sz w:val="20"/>
        </w:rPr>
        <w:t>da</w:t>
      </w:r>
      <w:r>
        <w:rPr>
          <w:spacing w:val="-3"/>
          <w:sz w:val="20"/>
        </w:rPr>
        <w:t xml:space="preserve"> </w:t>
      </w:r>
      <w:r>
        <w:rPr>
          <w:color w:val="FF0000"/>
          <w:sz w:val="20"/>
        </w:rPr>
        <w:t>xxª CRS</w:t>
      </w:r>
      <w:r>
        <w:rPr>
          <w:sz w:val="20"/>
        </w:rPr>
        <w:t>, enfocando os múltiplos aspectos de seus determinantes;</w:t>
      </w:r>
    </w:p>
    <w:p w14:paraId="4D334C79" w14:textId="77777777" w:rsidR="005C1DCC" w:rsidRDefault="00000000">
      <w:pPr>
        <w:pStyle w:val="PargrafodaLista"/>
        <w:numPr>
          <w:ilvl w:val="0"/>
          <w:numId w:val="1"/>
        </w:numPr>
        <w:tabs>
          <w:tab w:val="left" w:pos="761"/>
        </w:tabs>
        <w:spacing w:before="1"/>
        <w:ind w:right="385" w:hanging="526"/>
        <w:jc w:val="left"/>
        <w:rPr>
          <w:sz w:val="20"/>
        </w:rPr>
      </w:pPr>
      <w:r>
        <w:rPr>
          <w:sz w:val="20"/>
        </w:rPr>
        <w:t>Propor</w:t>
      </w:r>
      <w:r>
        <w:rPr>
          <w:spacing w:val="39"/>
          <w:sz w:val="20"/>
        </w:rPr>
        <w:t xml:space="preserve"> </w:t>
      </w:r>
      <w:r>
        <w:rPr>
          <w:sz w:val="20"/>
        </w:rPr>
        <w:t>diretrizes,</w:t>
      </w:r>
      <w:r>
        <w:rPr>
          <w:spacing w:val="40"/>
          <w:sz w:val="20"/>
        </w:rPr>
        <w:t xml:space="preserve"> </w:t>
      </w:r>
      <w:r>
        <w:rPr>
          <w:sz w:val="20"/>
        </w:rPr>
        <w:t>instrumentos</w:t>
      </w:r>
      <w:r>
        <w:rPr>
          <w:spacing w:val="40"/>
          <w:sz w:val="20"/>
        </w:rPr>
        <w:t xml:space="preserve"> </w:t>
      </w:r>
      <w:r>
        <w:rPr>
          <w:sz w:val="20"/>
        </w:rPr>
        <w:t>legais</w:t>
      </w:r>
      <w:r>
        <w:rPr>
          <w:spacing w:val="40"/>
          <w:sz w:val="20"/>
        </w:rPr>
        <w:t xml:space="preserve"> </w:t>
      </w:r>
      <w:r>
        <w:rPr>
          <w:sz w:val="20"/>
        </w:rPr>
        <w:t>e</w:t>
      </w:r>
      <w:r>
        <w:rPr>
          <w:spacing w:val="39"/>
          <w:sz w:val="20"/>
        </w:rPr>
        <w:t xml:space="preserve"> </w:t>
      </w:r>
      <w:r>
        <w:rPr>
          <w:sz w:val="20"/>
        </w:rPr>
        <w:t>ações</w:t>
      </w:r>
      <w:r>
        <w:rPr>
          <w:spacing w:val="40"/>
          <w:sz w:val="20"/>
        </w:rPr>
        <w:t xml:space="preserve"> </w:t>
      </w:r>
      <w:r>
        <w:rPr>
          <w:sz w:val="20"/>
        </w:rPr>
        <w:t>que</w:t>
      </w:r>
      <w:r>
        <w:rPr>
          <w:spacing w:val="39"/>
          <w:sz w:val="20"/>
        </w:rPr>
        <w:t xml:space="preserve"> </w:t>
      </w:r>
      <w:r>
        <w:rPr>
          <w:sz w:val="20"/>
        </w:rPr>
        <w:t>concretizem</w:t>
      </w:r>
      <w:r>
        <w:rPr>
          <w:spacing w:val="39"/>
          <w:sz w:val="20"/>
        </w:rPr>
        <w:t xml:space="preserve"> </w:t>
      </w:r>
      <w:r>
        <w:rPr>
          <w:sz w:val="20"/>
        </w:rPr>
        <w:t>estratégias</w:t>
      </w:r>
      <w:r>
        <w:rPr>
          <w:spacing w:val="40"/>
          <w:sz w:val="20"/>
        </w:rPr>
        <w:t xml:space="preserve"> </w:t>
      </w:r>
      <w:r>
        <w:rPr>
          <w:sz w:val="20"/>
        </w:rPr>
        <w:t>de</w:t>
      </w:r>
      <w:r>
        <w:rPr>
          <w:spacing w:val="39"/>
          <w:sz w:val="20"/>
        </w:rPr>
        <w:t xml:space="preserve"> </w:t>
      </w:r>
      <w:r>
        <w:rPr>
          <w:sz w:val="20"/>
        </w:rPr>
        <w:t>redução</w:t>
      </w:r>
      <w:r>
        <w:rPr>
          <w:spacing w:val="39"/>
          <w:sz w:val="20"/>
        </w:rPr>
        <w:t xml:space="preserve"> </w:t>
      </w:r>
      <w:r>
        <w:rPr>
          <w:sz w:val="20"/>
        </w:rPr>
        <w:t>da mortalidade materna, infantil e fetal;</w:t>
      </w:r>
    </w:p>
    <w:p w14:paraId="3F397CF9" w14:textId="77777777" w:rsidR="005C1DCC" w:rsidRDefault="00000000">
      <w:pPr>
        <w:pStyle w:val="PargrafodaLista"/>
        <w:numPr>
          <w:ilvl w:val="0"/>
          <w:numId w:val="1"/>
        </w:numPr>
        <w:tabs>
          <w:tab w:val="left" w:pos="758"/>
          <w:tab w:val="left" w:pos="761"/>
        </w:tabs>
        <w:spacing w:before="83"/>
        <w:ind w:right="385" w:hanging="581"/>
        <w:jc w:val="both"/>
        <w:rPr>
          <w:sz w:val="20"/>
        </w:rPr>
      </w:pPr>
      <w:r>
        <w:rPr>
          <w:sz w:val="20"/>
        </w:rPr>
        <w:t>Acompanhar as ações regionais no processo de articulação e integração das diferentes instituições e instâncias envolvidas na questão;</w:t>
      </w:r>
    </w:p>
    <w:p w14:paraId="1B7C2284" w14:textId="77777777" w:rsidR="005C1DCC" w:rsidRDefault="00000000">
      <w:pPr>
        <w:pStyle w:val="PargrafodaLista"/>
        <w:numPr>
          <w:ilvl w:val="0"/>
          <w:numId w:val="1"/>
        </w:numPr>
        <w:tabs>
          <w:tab w:val="left" w:pos="759"/>
          <w:tab w:val="left" w:pos="761"/>
        </w:tabs>
        <w:ind w:right="386" w:hanging="606"/>
        <w:jc w:val="both"/>
        <w:rPr>
          <w:sz w:val="20"/>
        </w:rPr>
      </w:pPr>
      <w:r>
        <w:rPr>
          <w:sz w:val="20"/>
        </w:rPr>
        <w:t>Oferecer, em conjunto com os Comitês Municipais, subsídios que contribuam para o aperfeiçoamento de ações para a redução da mortalidade materna, infantil e fetal e para a redução desses indicadores;</w:t>
      </w:r>
    </w:p>
    <w:p w14:paraId="0444F56D" w14:textId="77777777" w:rsidR="005C1DCC" w:rsidRDefault="00000000">
      <w:pPr>
        <w:pStyle w:val="PargrafodaLista"/>
        <w:numPr>
          <w:ilvl w:val="0"/>
          <w:numId w:val="1"/>
        </w:numPr>
        <w:tabs>
          <w:tab w:val="left" w:pos="759"/>
          <w:tab w:val="left" w:pos="761"/>
        </w:tabs>
        <w:ind w:right="383" w:hanging="551"/>
        <w:jc w:val="both"/>
        <w:rPr>
          <w:sz w:val="20"/>
        </w:rPr>
      </w:pPr>
      <w:r>
        <w:rPr>
          <w:sz w:val="20"/>
        </w:rPr>
        <w:t>Articular</w:t>
      </w:r>
      <w:r>
        <w:rPr>
          <w:spacing w:val="-14"/>
          <w:sz w:val="20"/>
        </w:rPr>
        <w:t xml:space="preserve"> </w:t>
      </w:r>
      <w:r>
        <w:rPr>
          <w:sz w:val="20"/>
        </w:rPr>
        <w:t>com</w:t>
      </w:r>
      <w:r>
        <w:rPr>
          <w:spacing w:val="-13"/>
          <w:sz w:val="20"/>
        </w:rPr>
        <w:t xml:space="preserve"> </w:t>
      </w:r>
      <w:r>
        <w:rPr>
          <w:sz w:val="20"/>
        </w:rPr>
        <w:t>os</w:t>
      </w:r>
      <w:r>
        <w:rPr>
          <w:spacing w:val="-14"/>
          <w:sz w:val="20"/>
        </w:rPr>
        <w:t xml:space="preserve"> </w:t>
      </w:r>
      <w:r>
        <w:rPr>
          <w:sz w:val="20"/>
        </w:rPr>
        <w:t>diversos</w:t>
      </w:r>
      <w:r>
        <w:rPr>
          <w:spacing w:val="-13"/>
          <w:sz w:val="20"/>
        </w:rPr>
        <w:t xml:space="preserve"> </w:t>
      </w:r>
      <w:r>
        <w:rPr>
          <w:sz w:val="20"/>
        </w:rPr>
        <w:t>setores</w:t>
      </w:r>
      <w:r>
        <w:rPr>
          <w:spacing w:val="-9"/>
          <w:sz w:val="20"/>
        </w:rPr>
        <w:t xml:space="preserve"> </w:t>
      </w:r>
      <w:r>
        <w:rPr>
          <w:sz w:val="20"/>
        </w:rPr>
        <w:t>da</w:t>
      </w:r>
      <w:r>
        <w:rPr>
          <w:spacing w:val="-14"/>
          <w:sz w:val="20"/>
        </w:rPr>
        <w:t xml:space="preserve"> </w:t>
      </w:r>
      <w:r>
        <w:rPr>
          <w:sz w:val="20"/>
        </w:rPr>
        <w:t>sociedade</w:t>
      </w:r>
      <w:r>
        <w:rPr>
          <w:spacing w:val="-14"/>
          <w:sz w:val="20"/>
        </w:rPr>
        <w:t xml:space="preserve"> </w:t>
      </w:r>
      <w:r>
        <w:rPr>
          <w:sz w:val="20"/>
        </w:rPr>
        <w:t>afetos</w:t>
      </w:r>
      <w:r>
        <w:rPr>
          <w:spacing w:val="-13"/>
          <w:sz w:val="20"/>
        </w:rPr>
        <w:t xml:space="preserve"> </w:t>
      </w:r>
      <w:r>
        <w:rPr>
          <w:sz w:val="20"/>
        </w:rPr>
        <w:t>à</w:t>
      </w:r>
      <w:r>
        <w:rPr>
          <w:spacing w:val="-10"/>
          <w:sz w:val="20"/>
        </w:rPr>
        <w:t xml:space="preserve"> </w:t>
      </w:r>
      <w:r>
        <w:rPr>
          <w:sz w:val="20"/>
        </w:rPr>
        <w:t>questão,</w:t>
      </w:r>
      <w:r>
        <w:rPr>
          <w:spacing w:val="-14"/>
          <w:sz w:val="20"/>
        </w:rPr>
        <w:t xml:space="preserve"> </w:t>
      </w:r>
      <w:r>
        <w:rPr>
          <w:sz w:val="20"/>
        </w:rPr>
        <w:t>visando</w:t>
      </w:r>
      <w:r>
        <w:rPr>
          <w:spacing w:val="-10"/>
          <w:sz w:val="20"/>
        </w:rPr>
        <w:t xml:space="preserve"> </w:t>
      </w:r>
      <w:r>
        <w:rPr>
          <w:sz w:val="20"/>
        </w:rPr>
        <w:t>à</w:t>
      </w:r>
      <w:r>
        <w:rPr>
          <w:spacing w:val="-14"/>
          <w:sz w:val="20"/>
        </w:rPr>
        <w:t xml:space="preserve"> </w:t>
      </w:r>
      <w:r>
        <w:rPr>
          <w:sz w:val="20"/>
        </w:rPr>
        <w:t>melhoria</w:t>
      </w:r>
      <w:r>
        <w:rPr>
          <w:spacing w:val="-10"/>
          <w:sz w:val="20"/>
        </w:rPr>
        <w:t xml:space="preserve"> </w:t>
      </w:r>
      <w:r>
        <w:rPr>
          <w:sz w:val="20"/>
        </w:rPr>
        <w:t>da</w:t>
      </w:r>
      <w:r>
        <w:rPr>
          <w:spacing w:val="-14"/>
          <w:sz w:val="20"/>
        </w:rPr>
        <w:t xml:space="preserve"> </w:t>
      </w:r>
      <w:r>
        <w:rPr>
          <w:sz w:val="20"/>
        </w:rPr>
        <w:t>atenção integral à mulher e à criança;</w:t>
      </w:r>
    </w:p>
    <w:p w14:paraId="64881769" w14:textId="77777777" w:rsidR="005C1DCC" w:rsidRDefault="00000000">
      <w:pPr>
        <w:pStyle w:val="PargrafodaLista"/>
        <w:numPr>
          <w:ilvl w:val="0"/>
          <w:numId w:val="1"/>
        </w:numPr>
        <w:tabs>
          <w:tab w:val="left" w:pos="761"/>
        </w:tabs>
        <w:ind w:right="380" w:hanging="606"/>
        <w:jc w:val="both"/>
        <w:rPr>
          <w:sz w:val="20"/>
        </w:rPr>
      </w:pPr>
      <w:r>
        <w:rPr>
          <w:sz w:val="20"/>
        </w:rPr>
        <w:t>Estimular</w:t>
      </w:r>
      <w:r>
        <w:rPr>
          <w:spacing w:val="-11"/>
          <w:sz w:val="20"/>
        </w:rPr>
        <w:t xml:space="preserve"> </w:t>
      </w:r>
      <w:r>
        <w:rPr>
          <w:sz w:val="20"/>
        </w:rPr>
        <w:t>e</w:t>
      </w:r>
      <w:r>
        <w:rPr>
          <w:spacing w:val="-14"/>
          <w:sz w:val="20"/>
        </w:rPr>
        <w:t xml:space="preserve"> </w:t>
      </w:r>
      <w:r>
        <w:rPr>
          <w:sz w:val="20"/>
        </w:rPr>
        <w:t>apoiar</w:t>
      </w:r>
      <w:r>
        <w:rPr>
          <w:spacing w:val="-11"/>
          <w:sz w:val="20"/>
        </w:rPr>
        <w:t xml:space="preserve"> </w:t>
      </w:r>
      <w:r>
        <w:rPr>
          <w:sz w:val="20"/>
        </w:rPr>
        <w:t>a</w:t>
      </w:r>
      <w:r>
        <w:rPr>
          <w:spacing w:val="-10"/>
          <w:sz w:val="20"/>
        </w:rPr>
        <w:t xml:space="preserve"> </w:t>
      </w:r>
      <w:r>
        <w:rPr>
          <w:sz w:val="20"/>
        </w:rPr>
        <w:t>criação</w:t>
      </w:r>
      <w:r>
        <w:rPr>
          <w:spacing w:val="-10"/>
          <w:sz w:val="20"/>
        </w:rPr>
        <w:t xml:space="preserve"> </w:t>
      </w:r>
      <w:r>
        <w:rPr>
          <w:sz w:val="20"/>
        </w:rPr>
        <w:t>dos</w:t>
      </w:r>
      <w:r>
        <w:rPr>
          <w:spacing w:val="-14"/>
          <w:sz w:val="20"/>
        </w:rPr>
        <w:t xml:space="preserve"> </w:t>
      </w:r>
      <w:r>
        <w:rPr>
          <w:sz w:val="20"/>
        </w:rPr>
        <w:t>Comitês</w:t>
      </w:r>
      <w:r>
        <w:rPr>
          <w:spacing w:val="-9"/>
          <w:sz w:val="20"/>
        </w:rPr>
        <w:t xml:space="preserve"> </w:t>
      </w:r>
      <w:r>
        <w:rPr>
          <w:sz w:val="20"/>
        </w:rPr>
        <w:t>Municipais</w:t>
      </w:r>
      <w:r>
        <w:rPr>
          <w:spacing w:val="-9"/>
          <w:sz w:val="20"/>
        </w:rPr>
        <w:t xml:space="preserve"> </w:t>
      </w:r>
      <w:r>
        <w:rPr>
          <w:sz w:val="20"/>
        </w:rPr>
        <w:t>de</w:t>
      </w:r>
      <w:r>
        <w:rPr>
          <w:spacing w:val="-14"/>
          <w:sz w:val="20"/>
        </w:rPr>
        <w:t xml:space="preserve"> </w:t>
      </w:r>
      <w:r>
        <w:rPr>
          <w:sz w:val="20"/>
        </w:rPr>
        <w:t>Enfrentamento</w:t>
      </w:r>
      <w:r>
        <w:rPr>
          <w:spacing w:val="-10"/>
          <w:sz w:val="20"/>
        </w:rPr>
        <w:t xml:space="preserve"> </w:t>
      </w:r>
      <w:r>
        <w:rPr>
          <w:sz w:val="20"/>
        </w:rPr>
        <w:t>da</w:t>
      </w:r>
      <w:r>
        <w:rPr>
          <w:spacing w:val="-10"/>
          <w:sz w:val="20"/>
        </w:rPr>
        <w:t xml:space="preserve"> </w:t>
      </w:r>
      <w:r>
        <w:rPr>
          <w:sz w:val="20"/>
        </w:rPr>
        <w:t>Mortalidade</w:t>
      </w:r>
      <w:r>
        <w:rPr>
          <w:spacing w:val="-10"/>
          <w:sz w:val="20"/>
        </w:rPr>
        <w:t xml:space="preserve"> </w:t>
      </w:r>
      <w:r>
        <w:rPr>
          <w:sz w:val="20"/>
        </w:rPr>
        <w:t xml:space="preserve">Materna, Infantil e Fetal, bem como apoiá-los tecnicamente e subsidiá- los no desempenho de suas </w:t>
      </w:r>
      <w:r>
        <w:rPr>
          <w:spacing w:val="-2"/>
          <w:sz w:val="20"/>
        </w:rPr>
        <w:t>funções;</w:t>
      </w:r>
    </w:p>
    <w:p w14:paraId="53F6F58E" w14:textId="77777777" w:rsidR="005C1DCC" w:rsidRDefault="00000000">
      <w:pPr>
        <w:pStyle w:val="PargrafodaLista"/>
        <w:numPr>
          <w:ilvl w:val="0"/>
          <w:numId w:val="1"/>
        </w:numPr>
        <w:tabs>
          <w:tab w:val="left" w:pos="758"/>
          <w:tab w:val="left" w:pos="761"/>
        </w:tabs>
        <w:ind w:right="379" w:hanging="661"/>
        <w:jc w:val="both"/>
        <w:rPr>
          <w:sz w:val="20"/>
        </w:rPr>
      </w:pPr>
      <w:r>
        <w:rPr>
          <w:sz w:val="20"/>
        </w:rPr>
        <w:t xml:space="preserve">Elaborar relatório anual sobre a situação da mortalidade materna, infantil e fetal na </w:t>
      </w:r>
      <w:r>
        <w:rPr>
          <w:color w:val="FF0000"/>
          <w:sz w:val="20"/>
        </w:rPr>
        <w:t>xxª Coordenadoria Regional da Saúde</w:t>
      </w:r>
      <w:r>
        <w:rPr>
          <w:sz w:val="20"/>
        </w:rPr>
        <w:t>, elencando as recomendações efetuadas no período.</w:t>
      </w:r>
    </w:p>
    <w:p w14:paraId="44371D54" w14:textId="77777777" w:rsidR="005C1DCC" w:rsidRDefault="00000000">
      <w:pPr>
        <w:pStyle w:val="Corpodetexto"/>
        <w:spacing w:before="1"/>
        <w:ind w:left="300" w:right="382"/>
        <w:jc w:val="both"/>
      </w:pPr>
      <w:r>
        <w:rPr>
          <w:rFonts w:ascii="Arial" w:hAnsi="Arial"/>
          <w:b/>
        </w:rPr>
        <w:t xml:space="preserve">Art. 4º </w:t>
      </w:r>
      <w:r>
        <w:t>-</w:t>
      </w:r>
      <w:r>
        <w:rPr>
          <w:spacing w:val="-1"/>
        </w:rPr>
        <w:t xml:space="preserve"> </w:t>
      </w:r>
      <w:r>
        <w:t>O Comitê Regional de Prevenção e Enfrentamento</w:t>
      </w:r>
      <w:r>
        <w:rPr>
          <w:spacing w:val="-1"/>
        </w:rPr>
        <w:t xml:space="preserve"> </w:t>
      </w:r>
      <w:r>
        <w:t xml:space="preserve">da Mortalidade Materna, Infantil e Fetal vincula-se à </w:t>
      </w:r>
      <w:r>
        <w:rPr>
          <w:color w:val="FF0000"/>
        </w:rPr>
        <w:t xml:space="preserve">xxª Coordenadoria Regional da Saúde </w:t>
      </w:r>
      <w:r>
        <w:t>e será composto pelos seguintes membros representantes de cada um dos órgãos e entidades adiante especificados:</w:t>
      </w:r>
    </w:p>
    <w:p w14:paraId="116D0A11" w14:textId="77777777" w:rsidR="005C1DCC" w:rsidRDefault="00000000">
      <w:pPr>
        <w:pStyle w:val="Corpodetexto"/>
        <w:tabs>
          <w:tab w:val="left" w:pos="3100"/>
          <w:tab w:val="left" w:pos="5547"/>
        </w:tabs>
        <w:ind w:left="300" w:right="378"/>
        <w:jc w:val="both"/>
      </w:pPr>
      <w:r>
        <w:rPr>
          <w:color w:val="FF0000"/>
        </w:rPr>
        <w:t>Listar</w:t>
      </w:r>
      <w:r>
        <w:rPr>
          <w:color w:val="FF0000"/>
          <w:spacing w:val="80"/>
          <w:w w:val="150"/>
        </w:rPr>
        <w:t xml:space="preserve"> </w:t>
      </w:r>
      <w:r>
        <w:rPr>
          <w:color w:val="FF0000"/>
        </w:rPr>
        <w:t>aqui</w:t>
      </w:r>
      <w:r>
        <w:rPr>
          <w:color w:val="FF0000"/>
          <w:spacing w:val="80"/>
        </w:rPr>
        <w:t xml:space="preserve">  </w:t>
      </w:r>
      <w:r>
        <w:rPr>
          <w:color w:val="FF0000"/>
        </w:rPr>
        <w:t>quem</w:t>
      </w:r>
      <w:r>
        <w:rPr>
          <w:color w:val="FF0000"/>
        </w:rPr>
        <w:tab/>
        <w:t>irá</w:t>
      </w:r>
      <w:r>
        <w:rPr>
          <w:color w:val="FF0000"/>
          <w:spacing w:val="80"/>
        </w:rPr>
        <w:t xml:space="preserve">   </w:t>
      </w:r>
      <w:r>
        <w:rPr>
          <w:color w:val="FF0000"/>
        </w:rPr>
        <w:t>compor o</w:t>
      </w:r>
      <w:r>
        <w:rPr>
          <w:color w:val="FF0000"/>
        </w:rPr>
        <w:tab/>
        <w:t>comitê</w:t>
      </w:r>
      <w:r>
        <w:rPr>
          <w:color w:val="FF0000"/>
          <w:spacing w:val="40"/>
        </w:rPr>
        <w:t xml:space="preserve"> </w:t>
      </w:r>
      <w:r>
        <w:rPr>
          <w:color w:val="FF0000"/>
        </w:rPr>
        <w:t>Regional. Sugestões de representação para o comitê regional:</w:t>
      </w:r>
    </w:p>
    <w:p w14:paraId="1F27ECE5" w14:textId="77777777" w:rsidR="005C1DCC" w:rsidRDefault="005C1DCC">
      <w:pPr>
        <w:pStyle w:val="Corpodetexto"/>
        <w:spacing w:before="9"/>
        <w:rPr>
          <w:sz w:val="19"/>
        </w:rPr>
      </w:pPr>
    </w:p>
    <w:tbl>
      <w:tblPr>
        <w:tblStyle w:val="TableNormal"/>
        <w:tblW w:w="0" w:type="auto"/>
        <w:tblInd w:w="4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17"/>
        <w:gridCol w:w="3901"/>
      </w:tblGrid>
      <w:tr w:rsidR="005C1DCC" w14:paraId="79980F97" w14:textId="77777777">
        <w:trPr>
          <w:trHeight w:val="540"/>
        </w:trPr>
        <w:tc>
          <w:tcPr>
            <w:tcW w:w="9018" w:type="dxa"/>
            <w:gridSpan w:val="2"/>
          </w:tcPr>
          <w:p w14:paraId="59B7C1F1" w14:textId="77777777" w:rsidR="005C1DCC" w:rsidRDefault="00000000">
            <w:pPr>
              <w:pStyle w:val="TableParagraph"/>
              <w:ind w:right="340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Comitê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Regional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Prevenção</w:t>
            </w:r>
            <w:r>
              <w:rPr>
                <w:rFonts w:ascii="Arial" w:hAns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Enfrentamento</w:t>
            </w:r>
            <w:r>
              <w:rPr>
                <w:rFonts w:ascii="Arial" w:hAnsi="Arial"/>
                <w:b/>
                <w:spacing w:val="-6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da</w:t>
            </w:r>
            <w:r>
              <w:rPr>
                <w:rFonts w:ascii="Arial" w:hAns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Mortalidade</w:t>
            </w:r>
            <w:r>
              <w:rPr>
                <w:rFonts w:ascii="Arial" w:hAns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Materna,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Infantil</w:t>
            </w:r>
            <w:r>
              <w:rPr>
                <w:rFonts w:ascii="Arial" w:hAnsi="Arial"/>
                <w:b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>e</w:t>
            </w:r>
            <w:r>
              <w:rPr>
                <w:rFonts w:ascii="Arial" w:hAnsi="Arial"/>
                <w:b/>
                <w:spacing w:val="-1"/>
                <w:sz w:val="20"/>
              </w:rPr>
              <w:t xml:space="preserve"> </w:t>
            </w:r>
            <w:r>
              <w:rPr>
                <w:rFonts w:ascii="Arial" w:hAnsi="Arial"/>
                <w:b/>
                <w:sz w:val="20"/>
              </w:rPr>
              <w:t xml:space="preserve">Fetal - </w:t>
            </w:r>
            <w:r>
              <w:rPr>
                <w:rFonts w:ascii="Arial" w:hAnsi="Arial"/>
                <w:b/>
                <w:color w:val="FF0000"/>
                <w:sz w:val="20"/>
              </w:rPr>
              <w:t>xx</w:t>
            </w:r>
            <w:r>
              <w:rPr>
                <w:rFonts w:ascii="Arial" w:hAnsi="Arial"/>
                <w:b/>
                <w:sz w:val="20"/>
              </w:rPr>
              <w:t>ª Coordenadoria Regional da Saúde</w:t>
            </w:r>
          </w:p>
        </w:tc>
      </w:tr>
      <w:tr w:rsidR="005C1DCC" w14:paraId="31717452" w14:textId="77777777">
        <w:trPr>
          <w:trHeight w:val="300"/>
        </w:trPr>
        <w:tc>
          <w:tcPr>
            <w:tcW w:w="5117" w:type="dxa"/>
            <w:shd w:val="clear" w:color="auto" w:fill="D9D9D9"/>
          </w:tcPr>
          <w:p w14:paraId="599B1A47" w14:textId="77777777" w:rsidR="005C1DCC" w:rsidRDefault="00000000">
            <w:pPr>
              <w:pStyle w:val="TableParagrap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Composição</w:t>
            </w:r>
            <w:r>
              <w:rPr>
                <w:rFonts w:ascii="Arial" w:hAnsi="Arial"/>
                <w:b/>
                <w:spacing w:val="4"/>
                <w:sz w:val="20"/>
              </w:rPr>
              <w:t xml:space="preserve"> </w:t>
            </w:r>
            <w:r>
              <w:rPr>
                <w:rFonts w:ascii="Arial" w:hAnsi="Arial"/>
                <w:b/>
                <w:spacing w:val="-2"/>
                <w:sz w:val="20"/>
              </w:rPr>
              <w:t>mínima:</w:t>
            </w:r>
          </w:p>
        </w:tc>
        <w:tc>
          <w:tcPr>
            <w:tcW w:w="3901" w:type="dxa"/>
            <w:shd w:val="clear" w:color="auto" w:fill="D9D9D9"/>
          </w:tcPr>
          <w:p w14:paraId="2E4BEA8A" w14:textId="77777777" w:rsidR="005C1DCC" w:rsidRDefault="00000000">
            <w:pPr>
              <w:pStyle w:val="TableParagraph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5"/>
                <w:sz w:val="20"/>
              </w:rPr>
              <w:t>N°</w:t>
            </w:r>
          </w:p>
        </w:tc>
      </w:tr>
      <w:tr w:rsidR="005C1DCC" w14:paraId="2C43EADE" w14:textId="77777777">
        <w:trPr>
          <w:trHeight w:val="945"/>
        </w:trPr>
        <w:tc>
          <w:tcPr>
            <w:tcW w:w="5117" w:type="dxa"/>
          </w:tcPr>
          <w:p w14:paraId="68882C80" w14:textId="77777777" w:rsidR="005C1DC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Representantes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XXª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CRS</w:t>
            </w:r>
          </w:p>
        </w:tc>
        <w:tc>
          <w:tcPr>
            <w:tcW w:w="3901" w:type="dxa"/>
          </w:tcPr>
          <w:p w14:paraId="4B202BFA" w14:textId="77777777" w:rsidR="005C1DCC" w:rsidRDefault="00000000">
            <w:pPr>
              <w:pStyle w:val="TableParagraph"/>
              <w:ind w:right="179"/>
              <w:rPr>
                <w:rFonts w:ascii="Arial" w:hAnsi="Arial"/>
                <w:i/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titulares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2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suplentes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rFonts w:ascii="Arial" w:hAnsi="Arial"/>
                <w:i/>
                <w:sz w:val="20"/>
              </w:rPr>
              <w:t>(sugestões</w:t>
            </w:r>
            <w:r>
              <w:rPr>
                <w:rFonts w:ascii="Arial" w:hAnsi="Arial"/>
                <w:i/>
                <w:spacing w:val="-5"/>
                <w:sz w:val="20"/>
              </w:rPr>
              <w:t xml:space="preserve"> </w:t>
            </w:r>
            <w:r>
              <w:rPr>
                <w:rFonts w:ascii="Arial" w:hAnsi="Arial"/>
                <w:i/>
                <w:sz w:val="20"/>
              </w:rPr>
              <w:t>de áreas: saúde da criança, saúde da mulher, atenção básica, PIM, Vigilância, SIM/SINASC, regulação...)</w:t>
            </w:r>
          </w:p>
        </w:tc>
      </w:tr>
      <w:tr w:rsidR="005C1DCC" w14:paraId="67F3E4EC" w14:textId="77777777">
        <w:trPr>
          <w:trHeight w:val="300"/>
        </w:trPr>
        <w:tc>
          <w:tcPr>
            <w:tcW w:w="5117" w:type="dxa"/>
          </w:tcPr>
          <w:p w14:paraId="44960058" w14:textId="77777777" w:rsidR="005C1DC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Representantes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cada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município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da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regional</w:t>
            </w:r>
          </w:p>
        </w:tc>
        <w:tc>
          <w:tcPr>
            <w:tcW w:w="3901" w:type="dxa"/>
          </w:tcPr>
          <w:p w14:paraId="49980490" w14:textId="77777777" w:rsidR="005C1DC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titular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suplente</w:t>
            </w:r>
          </w:p>
        </w:tc>
      </w:tr>
      <w:tr w:rsidR="005C1DCC" w14:paraId="1ACBB5DE" w14:textId="77777777">
        <w:trPr>
          <w:trHeight w:val="540"/>
        </w:trPr>
        <w:tc>
          <w:tcPr>
            <w:tcW w:w="5117" w:type="dxa"/>
          </w:tcPr>
          <w:p w14:paraId="12A21F0F" w14:textId="77777777" w:rsidR="005C1DCC" w:rsidRDefault="00000000">
            <w:pPr>
              <w:pStyle w:val="TableParagraph"/>
              <w:ind w:right="259"/>
              <w:rPr>
                <w:sz w:val="20"/>
              </w:rPr>
            </w:pPr>
            <w:r>
              <w:rPr>
                <w:sz w:val="20"/>
              </w:rPr>
              <w:t>Representantes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cada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serviço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hospitalar referência para materno-infantil da CRS.</w:t>
            </w:r>
          </w:p>
        </w:tc>
        <w:tc>
          <w:tcPr>
            <w:tcW w:w="3901" w:type="dxa"/>
          </w:tcPr>
          <w:p w14:paraId="708E3672" w14:textId="77777777" w:rsidR="005C1DCC" w:rsidRDefault="00000000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titular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1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suplente</w:t>
            </w:r>
          </w:p>
        </w:tc>
      </w:tr>
    </w:tbl>
    <w:p w14:paraId="140CC245" w14:textId="77777777" w:rsidR="005C1DCC" w:rsidRDefault="005C1DCC">
      <w:pPr>
        <w:pStyle w:val="Corpodetexto"/>
        <w:spacing w:before="3"/>
      </w:pPr>
    </w:p>
    <w:p w14:paraId="48858285" w14:textId="77777777" w:rsidR="005C1DCC" w:rsidRDefault="00000000">
      <w:pPr>
        <w:pStyle w:val="Corpodetexto"/>
        <w:ind w:left="300"/>
      </w:pPr>
      <w:r>
        <w:rPr>
          <w:color w:val="FF0000"/>
        </w:rPr>
        <w:t>OBS: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De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acordo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com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a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realidade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de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cada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regional</w:t>
      </w:r>
      <w:r>
        <w:rPr>
          <w:color w:val="FF0000"/>
          <w:spacing w:val="-10"/>
        </w:rPr>
        <w:t xml:space="preserve"> </w:t>
      </w:r>
      <w:r>
        <w:rPr>
          <w:color w:val="FF0000"/>
        </w:rPr>
        <w:t>a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composição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do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Comitê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pode</w:t>
      </w:r>
      <w:r>
        <w:rPr>
          <w:color w:val="FF0000"/>
          <w:spacing w:val="-7"/>
        </w:rPr>
        <w:t xml:space="preserve"> </w:t>
      </w:r>
      <w:r>
        <w:rPr>
          <w:color w:val="FF0000"/>
        </w:rPr>
        <w:t>e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deve</w:t>
      </w:r>
      <w:r>
        <w:rPr>
          <w:color w:val="FF0000"/>
          <w:spacing w:val="-12"/>
        </w:rPr>
        <w:t xml:space="preserve"> </w:t>
      </w:r>
      <w:r>
        <w:rPr>
          <w:color w:val="FF0000"/>
        </w:rPr>
        <w:t>ser</w:t>
      </w:r>
      <w:r>
        <w:rPr>
          <w:color w:val="FF0000"/>
          <w:spacing w:val="-8"/>
        </w:rPr>
        <w:t xml:space="preserve"> </w:t>
      </w:r>
      <w:r>
        <w:rPr>
          <w:color w:val="FF0000"/>
        </w:rPr>
        <w:t>ajustada convidando representantes de outras entidades como:</w:t>
      </w:r>
    </w:p>
    <w:p w14:paraId="44ECFDA9" w14:textId="77777777" w:rsidR="005C1DCC" w:rsidRDefault="00000000">
      <w:pPr>
        <w:pStyle w:val="PargrafodaLista"/>
        <w:numPr>
          <w:ilvl w:val="1"/>
          <w:numId w:val="1"/>
        </w:numPr>
        <w:tabs>
          <w:tab w:val="left" w:pos="545"/>
        </w:tabs>
        <w:spacing w:before="1"/>
        <w:ind w:right="1403"/>
        <w:rPr>
          <w:sz w:val="20"/>
        </w:rPr>
      </w:pPr>
      <w:r>
        <w:rPr>
          <w:color w:val="FF0000"/>
          <w:sz w:val="20"/>
        </w:rPr>
        <w:t>Conselhos</w:t>
      </w:r>
      <w:r>
        <w:rPr>
          <w:color w:val="FF0000"/>
          <w:spacing w:val="-6"/>
          <w:sz w:val="20"/>
        </w:rPr>
        <w:t xml:space="preserve"> </w:t>
      </w:r>
      <w:r>
        <w:rPr>
          <w:color w:val="FF0000"/>
          <w:sz w:val="20"/>
        </w:rPr>
        <w:t>Regionais</w:t>
      </w:r>
      <w:r>
        <w:rPr>
          <w:color w:val="FF0000"/>
          <w:spacing w:val="-5"/>
          <w:sz w:val="20"/>
        </w:rPr>
        <w:t xml:space="preserve"> </w:t>
      </w:r>
      <w:r>
        <w:rPr>
          <w:color w:val="FF0000"/>
          <w:sz w:val="20"/>
        </w:rPr>
        <w:t>de</w:t>
      </w:r>
      <w:r>
        <w:rPr>
          <w:color w:val="FF0000"/>
          <w:spacing w:val="-6"/>
          <w:sz w:val="20"/>
        </w:rPr>
        <w:t xml:space="preserve"> </w:t>
      </w:r>
      <w:r>
        <w:rPr>
          <w:color w:val="FF0000"/>
          <w:sz w:val="20"/>
        </w:rPr>
        <w:t>Entidades</w:t>
      </w:r>
      <w:r>
        <w:rPr>
          <w:color w:val="FF0000"/>
          <w:spacing w:val="-6"/>
          <w:sz w:val="20"/>
        </w:rPr>
        <w:t xml:space="preserve"> </w:t>
      </w:r>
      <w:r>
        <w:rPr>
          <w:color w:val="FF0000"/>
          <w:sz w:val="20"/>
        </w:rPr>
        <w:t>profissionais</w:t>
      </w:r>
      <w:r>
        <w:rPr>
          <w:color w:val="FF0000"/>
          <w:spacing w:val="-1"/>
          <w:sz w:val="20"/>
        </w:rPr>
        <w:t xml:space="preserve"> </w:t>
      </w:r>
      <w:r>
        <w:rPr>
          <w:color w:val="FF0000"/>
          <w:sz w:val="20"/>
        </w:rPr>
        <w:t>(Conselho</w:t>
      </w:r>
      <w:r>
        <w:rPr>
          <w:color w:val="FF0000"/>
          <w:spacing w:val="-7"/>
          <w:sz w:val="20"/>
        </w:rPr>
        <w:t xml:space="preserve"> </w:t>
      </w:r>
      <w:r>
        <w:rPr>
          <w:color w:val="FF0000"/>
          <w:sz w:val="20"/>
        </w:rPr>
        <w:t>de Medicina,</w:t>
      </w:r>
      <w:r>
        <w:rPr>
          <w:color w:val="FF0000"/>
          <w:spacing w:val="-2"/>
          <w:sz w:val="20"/>
        </w:rPr>
        <w:t xml:space="preserve"> </w:t>
      </w:r>
      <w:r>
        <w:rPr>
          <w:color w:val="FF0000"/>
          <w:sz w:val="20"/>
        </w:rPr>
        <w:t>Conselho</w:t>
      </w:r>
      <w:r>
        <w:rPr>
          <w:color w:val="FF0000"/>
          <w:spacing w:val="-7"/>
          <w:sz w:val="20"/>
        </w:rPr>
        <w:t xml:space="preserve"> </w:t>
      </w:r>
      <w:r>
        <w:rPr>
          <w:color w:val="FF0000"/>
          <w:sz w:val="20"/>
        </w:rPr>
        <w:t xml:space="preserve">de </w:t>
      </w:r>
      <w:r>
        <w:rPr>
          <w:color w:val="FF0000"/>
          <w:spacing w:val="-2"/>
          <w:sz w:val="20"/>
        </w:rPr>
        <w:t>Enfermagem).</w:t>
      </w:r>
    </w:p>
    <w:p w14:paraId="52CC11F6" w14:textId="77777777" w:rsidR="005C1DCC" w:rsidRDefault="00000000">
      <w:pPr>
        <w:pStyle w:val="PargrafodaLista"/>
        <w:numPr>
          <w:ilvl w:val="1"/>
          <w:numId w:val="1"/>
        </w:numPr>
        <w:tabs>
          <w:tab w:val="left" w:pos="544"/>
        </w:tabs>
        <w:spacing w:line="241" w:lineRule="exact"/>
        <w:ind w:left="544" w:hanging="144"/>
        <w:rPr>
          <w:sz w:val="20"/>
        </w:rPr>
      </w:pPr>
      <w:r>
        <w:rPr>
          <w:color w:val="FF0000"/>
          <w:sz w:val="20"/>
        </w:rPr>
        <w:t>Conselhos</w:t>
      </w:r>
      <w:r>
        <w:rPr>
          <w:color w:val="FF0000"/>
          <w:spacing w:val="-6"/>
          <w:sz w:val="20"/>
        </w:rPr>
        <w:t xml:space="preserve"> </w:t>
      </w:r>
      <w:r>
        <w:rPr>
          <w:color w:val="FF0000"/>
          <w:sz w:val="20"/>
        </w:rPr>
        <w:t>Municipais</w:t>
      </w:r>
      <w:r>
        <w:rPr>
          <w:color w:val="FF0000"/>
          <w:spacing w:val="-5"/>
          <w:sz w:val="20"/>
        </w:rPr>
        <w:t xml:space="preserve"> </w:t>
      </w:r>
      <w:r>
        <w:rPr>
          <w:color w:val="FF0000"/>
          <w:sz w:val="20"/>
        </w:rPr>
        <w:t>de</w:t>
      </w:r>
      <w:r>
        <w:rPr>
          <w:color w:val="FF0000"/>
          <w:spacing w:val="-6"/>
          <w:sz w:val="20"/>
        </w:rPr>
        <w:t xml:space="preserve"> </w:t>
      </w:r>
      <w:r>
        <w:rPr>
          <w:color w:val="FF0000"/>
          <w:spacing w:val="-2"/>
          <w:sz w:val="20"/>
        </w:rPr>
        <w:t>Saúde.</w:t>
      </w:r>
    </w:p>
    <w:p w14:paraId="79D9F4D6" w14:textId="77777777" w:rsidR="005C1DCC" w:rsidRDefault="00000000">
      <w:pPr>
        <w:pStyle w:val="PargrafodaLista"/>
        <w:numPr>
          <w:ilvl w:val="1"/>
          <w:numId w:val="1"/>
        </w:numPr>
        <w:tabs>
          <w:tab w:val="left" w:pos="544"/>
        </w:tabs>
        <w:ind w:left="544" w:hanging="144"/>
        <w:rPr>
          <w:sz w:val="20"/>
        </w:rPr>
      </w:pPr>
      <w:r>
        <w:rPr>
          <w:color w:val="FF0000"/>
          <w:sz w:val="20"/>
        </w:rPr>
        <w:t>Ministério</w:t>
      </w:r>
      <w:r>
        <w:rPr>
          <w:color w:val="FF0000"/>
          <w:spacing w:val="-11"/>
          <w:sz w:val="20"/>
        </w:rPr>
        <w:t xml:space="preserve"> </w:t>
      </w:r>
      <w:r>
        <w:rPr>
          <w:color w:val="FF0000"/>
          <w:spacing w:val="-2"/>
          <w:sz w:val="20"/>
        </w:rPr>
        <w:t>Público.</w:t>
      </w:r>
    </w:p>
    <w:p w14:paraId="3992BA37" w14:textId="77777777" w:rsidR="005C1DCC" w:rsidRDefault="00000000">
      <w:pPr>
        <w:pStyle w:val="PargrafodaLista"/>
        <w:numPr>
          <w:ilvl w:val="1"/>
          <w:numId w:val="1"/>
        </w:numPr>
        <w:tabs>
          <w:tab w:val="left" w:pos="544"/>
        </w:tabs>
        <w:spacing w:line="242" w:lineRule="exact"/>
        <w:ind w:left="544" w:hanging="144"/>
        <w:rPr>
          <w:sz w:val="20"/>
        </w:rPr>
      </w:pPr>
      <w:r>
        <w:rPr>
          <w:color w:val="FF0000"/>
          <w:spacing w:val="-2"/>
          <w:sz w:val="20"/>
        </w:rPr>
        <w:t>Universidades.</w:t>
      </w:r>
    </w:p>
    <w:p w14:paraId="4CFEAF37" w14:textId="77777777" w:rsidR="005C1DCC" w:rsidRDefault="00000000">
      <w:pPr>
        <w:pStyle w:val="PargrafodaLista"/>
        <w:numPr>
          <w:ilvl w:val="1"/>
          <w:numId w:val="1"/>
        </w:numPr>
        <w:tabs>
          <w:tab w:val="left" w:pos="544"/>
        </w:tabs>
        <w:spacing w:line="243" w:lineRule="exact"/>
        <w:ind w:left="544" w:hanging="144"/>
        <w:rPr>
          <w:sz w:val="20"/>
        </w:rPr>
      </w:pPr>
      <w:r>
        <w:rPr>
          <w:color w:val="FF0000"/>
          <w:spacing w:val="-2"/>
          <w:sz w:val="20"/>
        </w:rPr>
        <w:t>COSEMS.</w:t>
      </w:r>
    </w:p>
    <w:p w14:paraId="6194A5A6" w14:textId="77777777" w:rsidR="005C1DCC" w:rsidRDefault="00000000">
      <w:pPr>
        <w:pStyle w:val="Corpodetexto"/>
        <w:spacing w:before="229"/>
        <w:ind w:left="300"/>
      </w:pPr>
      <w:r>
        <w:t>Parágrafo</w:t>
      </w:r>
      <w:r>
        <w:rPr>
          <w:spacing w:val="40"/>
        </w:rPr>
        <w:t xml:space="preserve"> </w:t>
      </w:r>
      <w:r>
        <w:t>único.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coordenação</w:t>
      </w:r>
      <w:r>
        <w:rPr>
          <w:spacing w:val="40"/>
        </w:rPr>
        <w:t xml:space="preserve"> </w:t>
      </w:r>
      <w:r>
        <w:t>do</w:t>
      </w:r>
      <w:r>
        <w:rPr>
          <w:spacing w:val="40"/>
        </w:rPr>
        <w:t xml:space="preserve"> </w:t>
      </w:r>
      <w:r>
        <w:t>Comitê</w:t>
      </w:r>
      <w:r>
        <w:rPr>
          <w:spacing w:val="40"/>
        </w:rPr>
        <w:t xml:space="preserve"> </w:t>
      </w:r>
      <w:r>
        <w:t>será</w:t>
      </w:r>
      <w:r>
        <w:rPr>
          <w:spacing w:val="40"/>
        </w:rPr>
        <w:t xml:space="preserve"> </w:t>
      </w:r>
      <w:r>
        <w:t>exercida</w:t>
      </w:r>
      <w:r>
        <w:rPr>
          <w:spacing w:val="40"/>
        </w:rPr>
        <w:t xml:space="preserve"> </w:t>
      </w:r>
      <w:r>
        <w:t>pelo</w:t>
      </w:r>
      <w:r>
        <w:rPr>
          <w:spacing w:val="40"/>
        </w:rPr>
        <w:t xml:space="preserve"> </w:t>
      </w:r>
      <w:r>
        <w:t>Gabinete</w:t>
      </w:r>
      <w:r>
        <w:rPr>
          <w:spacing w:val="40"/>
        </w:rPr>
        <w:t xml:space="preserve"> </w:t>
      </w:r>
      <w:r>
        <w:t>da</w:t>
      </w:r>
      <w:r>
        <w:rPr>
          <w:spacing w:val="40"/>
        </w:rPr>
        <w:t xml:space="preserve"> </w:t>
      </w:r>
      <w:r>
        <w:t>Coordenação</w:t>
      </w:r>
      <w:r>
        <w:rPr>
          <w:spacing w:val="40"/>
        </w:rPr>
        <w:t xml:space="preserve"> </w:t>
      </w:r>
      <w:r>
        <w:t>da Coordenadoria Regional de Saúde.</w:t>
      </w:r>
    </w:p>
    <w:p w14:paraId="1EA3B4E3" w14:textId="77777777" w:rsidR="005C1DCC" w:rsidRDefault="005C1DCC">
      <w:pPr>
        <w:pStyle w:val="Corpodetexto"/>
      </w:pPr>
    </w:p>
    <w:p w14:paraId="095F2B4E" w14:textId="77777777" w:rsidR="005C1DCC" w:rsidRDefault="00000000">
      <w:pPr>
        <w:pStyle w:val="Corpodetexto"/>
        <w:spacing w:before="1"/>
        <w:ind w:left="300" w:right="383"/>
        <w:jc w:val="both"/>
      </w:pPr>
      <w:r>
        <w:rPr>
          <w:rFonts w:ascii="Arial" w:hAnsi="Arial"/>
          <w:b/>
        </w:rPr>
        <w:t xml:space="preserve">Art. 5º </w:t>
      </w:r>
      <w:r>
        <w:t>O Comitê Regional de Prevenção e Enfrentamento da Mortalidade Materna, Infantil e Fetal terá seu funcionamento regido por Regimento Interno, elaborado pela Coordenação do Comitê e aprovado pelos membros que o compõem.</w:t>
      </w:r>
    </w:p>
    <w:p w14:paraId="230D03B7" w14:textId="77777777" w:rsidR="005C1DCC" w:rsidRDefault="00000000">
      <w:pPr>
        <w:pStyle w:val="Corpodetexto"/>
        <w:ind w:left="300"/>
      </w:pPr>
      <w:r>
        <w:rPr>
          <w:rFonts w:ascii="Arial" w:hAnsi="Arial"/>
          <w:b/>
        </w:rPr>
        <w:t>Art. 6º</w:t>
      </w:r>
      <w:r>
        <w:t>- O Comitê Regional de Prevenção e Enfrentamento da Mortalidade Materna, Infantil e Fetal poderá convidar, quando se fizer necessário, especialistas e representantes de órgãos e entidades públicos ou privados e de organizações da sociedade civil, com reconhecida atuação no campo de estudo,</w:t>
      </w:r>
      <w:r>
        <w:rPr>
          <w:spacing w:val="-5"/>
        </w:rPr>
        <w:t xml:space="preserve"> </w:t>
      </w:r>
      <w:r>
        <w:t>vigilância</w:t>
      </w:r>
      <w:r>
        <w:rPr>
          <w:spacing w:val="-5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prevenção</w:t>
      </w:r>
      <w:r>
        <w:rPr>
          <w:spacing w:val="-2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mortalidade</w:t>
      </w:r>
      <w:r>
        <w:rPr>
          <w:spacing w:val="-5"/>
        </w:rPr>
        <w:t xml:space="preserve"> </w:t>
      </w:r>
      <w:r>
        <w:t>Materna,</w:t>
      </w:r>
      <w:r>
        <w:rPr>
          <w:spacing w:val="-5"/>
        </w:rPr>
        <w:t xml:space="preserve"> </w:t>
      </w:r>
      <w:r>
        <w:t>Infantil</w:t>
      </w:r>
      <w:r>
        <w:rPr>
          <w:spacing w:val="-3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Fetal</w:t>
      </w:r>
      <w:r>
        <w:rPr>
          <w:spacing w:val="-3"/>
        </w:rPr>
        <w:t xml:space="preserve"> </w:t>
      </w:r>
      <w:r>
        <w:t>no</w:t>
      </w:r>
      <w:r>
        <w:rPr>
          <w:spacing w:val="-5"/>
        </w:rPr>
        <w:t xml:space="preserve"> </w:t>
      </w:r>
      <w:r>
        <w:t>Estado,</w:t>
      </w:r>
      <w:r>
        <w:rPr>
          <w:spacing w:val="-5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contribuir em ações pontuais do Comitê.</w:t>
      </w:r>
    </w:p>
    <w:p w14:paraId="455435AF" w14:textId="77777777" w:rsidR="005C1DCC" w:rsidRDefault="00000000">
      <w:pPr>
        <w:pStyle w:val="Corpodetexto"/>
        <w:ind w:left="300"/>
      </w:pPr>
      <w:r>
        <w:rPr>
          <w:rFonts w:ascii="Arial" w:hAnsi="Arial"/>
          <w:b/>
        </w:rPr>
        <w:t>Art.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 xml:space="preserve">7º </w:t>
      </w:r>
      <w:r>
        <w:t>–</w:t>
      </w:r>
      <w:r>
        <w:rPr>
          <w:spacing w:val="-4"/>
        </w:rPr>
        <w:t xml:space="preserve"> </w:t>
      </w:r>
      <w:r>
        <w:t>Esta</w:t>
      </w:r>
      <w:r>
        <w:rPr>
          <w:spacing w:val="-3"/>
        </w:rPr>
        <w:t xml:space="preserve"> </w:t>
      </w:r>
      <w:r>
        <w:t>Portaria</w:t>
      </w:r>
      <w:r>
        <w:rPr>
          <w:spacing w:val="-4"/>
        </w:rPr>
        <w:t xml:space="preserve"> </w:t>
      </w:r>
      <w:r>
        <w:t>entra</w:t>
      </w:r>
      <w:r>
        <w:rPr>
          <w:spacing w:val="-4"/>
        </w:rPr>
        <w:t xml:space="preserve"> </w:t>
      </w:r>
      <w:r>
        <w:t>em</w:t>
      </w:r>
      <w:r>
        <w:rPr>
          <w:spacing w:val="-3"/>
        </w:rPr>
        <w:t xml:space="preserve"> </w:t>
      </w:r>
      <w:r>
        <w:t>vigor a</w:t>
      </w:r>
      <w:r>
        <w:rPr>
          <w:spacing w:val="-4"/>
        </w:rPr>
        <w:t xml:space="preserve"> </w:t>
      </w:r>
      <w:r>
        <w:t>partir</w:t>
      </w:r>
      <w:r>
        <w:rPr>
          <w:spacing w:val="-4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sua</w:t>
      </w:r>
      <w:r>
        <w:rPr>
          <w:spacing w:val="-4"/>
        </w:rPr>
        <w:t xml:space="preserve"> </w:t>
      </w:r>
      <w:r>
        <w:rPr>
          <w:spacing w:val="-2"/>
        </w:rPr>
        <w:t>publicação.</w:t>
      </w:r>
    </w:p>
    <w:p w14:paraId="68A48C18" w14:textId="77777777" w:rsidR="005C1DCC" w:rsidRDefault="005C1DCC">
      <w:pPr>
        <w:pStyle w:val="Corpodetexto"/>
      </w:pPr>
    </w:p>
    <w:p w14:paraId="0B9F62F1" w14:textId="77777777" w:rsidR="005C1DCC" w:rsidRDefault="00000000">
      <w:pPr>
        <w:pStyle w:val="Corpodetexto"/>
        <w:ind w:left="6313"/>
      </w:pPr>
      <w:r>
        <w:t>Porto</w:t>
      </w:r>
      <w:r>
        <w:rPr>
          <w:spacing w:val="-6"/>
        </w:rPr>
        <w:t xml:space="preserve"> </w:t>
      </w:r>
      <w:r>
        <w:t>Alegre, 09</w:t>
      </w:r>
      <w:r>
        <w:rPr>
          <w:spacing w:val="-4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 xml:space="preserve">outubro </w:t>
      </w:r>
      <w:r>
        <w:rPr>
          <w:spacing w:val="-4"/>
        </w:rPr>
        <w:t>2024.</w:t>
      </w:r>
    </w:p>
    <w:p w14:paraId="7A9BB39E" w14:textId="77777777" w:rsidR="005C1DCC" w:rsidRDefault="005C1DCC">
      <w:pPr>
        <w:pStyle w:val="Corpodetexto"/>
        <w:spacing w:before="1"/>
      </w:pPr>
    </w:p>
    <w:p w14:paraId="4246AEAE" w14:textId="77777777" w:rsidR="005C1DCC" w:rsidRDefault="00000000">
      <w:pPr>
        <w:pStyle w:val="Corpodetexto"/>
        <w:ind w:right="1166"/>
        <w:jc w:val="center"/>
      </w:pPr>
      <w:r>
        <w:t>ARITA</w:t>
      </w:r>
      <w:r>
        <w:rPr>
          <w:spacing w:val="-3"/>
        </w:rPr>
        <w:t xml:space="preserve"> </w:t>
      </w:r>
      <w:r>
        <w:rPr>
          <w:spacing w:val="-2"/>
        </w:rPr>
        <w:t>BERGMANN</w:t>
      </w:r>
    </w:p>
    <w:sectPr w:rsidR="005C1DCC">
      <w:pgSz w:w="11910" w:h="16840"/>
      <w:pgMar w:top="1360" w:right="1200" w:bottom="280" w:left="1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3824A3"/>
    <w:multiLevelType w:val="hybridMultilevel"/>
    <w:tmpl w:val="7AF0A422"/>
    <w:lvl w:ilvl="0" w:tplc="5FFA8AA4">
      <w:numFmt w:val="bullet"/>
      <w:lvlText w:val=""/>
      <w:lvlJc w:val="left"/>
      <w:pPr>
        <w:ind w:left="102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1" w:tplc="1C08E310">
      <w:numFmt w:val="bullet"/>
      <w:lvlText w:val="•"/>
      <w:lvlJc w:val="left"/>
      <w:pPr>
        <w:ind w:left="1874" w:hanging="360"/>
      </w:pPr>
      <w:rPr>
        <w:rFonts w:hint="default"/>
        <w:lang w:val="pt-PT" w:eastAsia="en-US" w:bidi="ar-SA"/>
      </w:rPr>
    </w:lvl>
    <w:lvl w:ilvl="2" w:tplc="633A2236">
      <w:numFmt w:val="bullet"/>
      <w:lvlText w:val="•"/>
      <w:lvlJc w:val="left"/>
      <w:pPr>
        <w:ind w:left="2729" w:hanging="360"/>
      </w:pPr>
      <w:rPr>
        <w:rFonts w:hint="default"/>
        <w:lang w:val="pt-PT" w:eastAsia="en-US" w:bidi="ar-SA"/>
      </w:rPr>
    </w:lvl>
    <w:lvl w:ilvl="3" w:tplc="F296F95C">
      <w:numFmt w:val="bullet"/>
      <w:lvlText w:val="•"/>
      <w:lvlJc w:val="left"/>
      <w:pPr>
        <w:ind w:left="3583" w:hanging="360"/>
      </w:pPr>
      <w:rPr>
        <w:rFonts w:hint="default"/>
        <w:lang w:val="pt-PT" w:eastAsia="en-US" w:bidi="ar-SA"/>
      </w:rPr>
    </w:lvl>
    <w:lvl w:ilvl="4" w:tplc="05BC6EBA">
      <w:numFmt w:val="bullet"/>
      <w:lvlText w:val="•"/>
      <w:lvlJc w:val="left"/>
      <w:pPr>
        <w:ind w:left="4438" w:hanging="360"/>
      </w:pPr>
      <w:rPr>
        <w:rFonts w:hint="default"/>
        <w:lang w:val="pt-PT" w:eastAsia="en-US" w:bidi="ar-SA"/>
      </w:rPr>
    </w:lvl>
    <w:lvl w:ilvl="5" w:tplc="2E780434">
      <w:numFmt w:val="bullet"/>
      <w:lvlText w:val="•"/>
      <w:lvlJc w:val="left"/>
      <w:pPr>
        <w:ind w:left="5292" w:hanging="360"/>
      </w:pPr>
      <w:rPr>
        <w:rFonts w:hint="default"/>
        <w:lang w:val="pt-PT" w:eastAsia="en-US" w:bidi="ar-SA"/>
      </w:rPr>
    </w:lvl>
    <w:lvl w:ilvl="6" w:tplc="B672BE8C">
      <w:numFmt w:val="bullet"/>
      <w:lvlText w:val="•"/>
      <w:lvlJc w:val="left"/>
      <w:pPr>
        <w:ind w:left="6147" w:hanging="360"/>
      </w:pPr>
      <w:rPr>
        <w:rFonts w:hint="default"/>
        <w:lang w:val="pt-PT" w:eastAsia="en-US" w:bidi="ar-SA"/>
      </w:rPr>
    </w:lvl>
    <w:lvl w:ilvl="7" w:tplc="AEBAA3EE">
      <w:numFmt w:val="bullet"/>
      <w:lvlText w:val="•"/>
      <w:lvlJc w:val="left"/>
      <w:pPr>
        <w:ind w:left="7001" w:hanging="360"/>
      </w:pPr>
      <w:rPr>
        <w:rFonts w:hint="default"/>
        <w:lang w:val="pt-PT" w:eastAsia="en-US" w:bidi="ar-SA"/>
      </w:rPr>
    </w:lvl>
    <w:lvl w:ilvl="8" w:tplc="50A89A34">
      <w:numFmt w:val="bullet"/>
      <w:lvlText w:val="•"/>
      <w:lvlJc w:val="left"/>
      <w:pPr>
        <w:ind w:left="7856" w:hanging="360"/>
      </w:pPr>
      <w:rPr>
        <w:rFonts w:hint="default"/>
        <w:lang w:val="pt-PT" w:eastAsia="en-US" w:bidi="ar-SA"/>
      </w:rPr>
    </w:lvl>
  </w:abstractNum>
  <w:abstractNum w:abstractNumId="1" w15:restartNumberingAfterBreak="0">
    <w:nsid w:val="35D44568"/>
    <w:multiLevelType w:val="hybridMultilevel"/>
    <w:tmpl w:val="C4580184"/>
    <w:lvl w:ilvl="0" w:tplc="5CA21304">
      <w:start w:val="1"/>
      <w:numFmt w:val="upperRoman"/>
      <w:lvlText w:val="%1."/>
      <w:lvlJc w:val="left"/>
      <w:pPr>
        <w:ind w:left="761" w:hanging="471"/>
        <w:jc w:val="right"/>
      </w:pPr>
      <w:rPr>
        <w:rFonts w:ascii="Arial MT" w:eastAsia="Arial MT" w:hAnsi="Arial MT" w:cs="Arial MT" w:hint="default"/>
        <w:b w:val="0"/>
        <w:bCs w:val="0"/>
        <w:i w:val="0"/>
        <w:iCs w:val="0"/>
        <w:spacing w:val="-1"/>
        <w:w w:val="100"/>
        <w:sz w:val="20"/>
        <w:szCs w:val="20"/>
        <w:lang w:val="pt-PT" w:eastAsia="en-US" w:bidi="ar-SA"/>
      </w:rPr>
    </w:lvl>
    <w:lvl w:ilvl="1" w:tplc="04769426">
      <w:numFmt w:val="bullet"/>
      <w:lvlText w:val=""/>
      <w:lvlJc w:val="left"/>
      <w:pPr>
        <w:ind w:left="545" w:hanging="145"/>
      </w:pPr>
      <w:rPr>
        <w:rFonts w:ascii="Symbol" w:eastAsia="Symbol" w:hAnsi="Symbol" w:cs="Symbol" w:hint="default"/>
        <w:b w:val="0"/>
        <w:bCs w:val="0"/>
        <w:i w:val="0"/>
        <w:iCs w:val="0"/>
        <w:color w:val="FF0000"/>
        <w:spacing w:val="0"/>
        <w:w w:val="100"/>
        <w:sz w:val="20"/>
        <w:szCs w:val="20"/>
        <w:lang w:val="pt-PT" w:eastAsia="en-US" w:bidi="ar-SA"/>
      </w:rPr>
    </w:lvl>
    <w:lvl w:ilvl="2" w:tplc="E30A97CA">
      <w:numFmt w:val="bullet"/>
      <w:lvlText w:val="•"/>
      <w:lvlJc w:val="left"/>
      <w:pPr>
        <w:ind w:left="1738" w:hanging="145"/>
      </w:pPr>
      <w:rPr>
        <w:rFonts w:hint="default"/>
        <w:lang w:val="pt-PT" w:eastAsia="en-US" w:bidi="ar-SA"/>
      </w:rPr>
    </w:lvl>
    <w:lvl w:ilvl="3" w:tplc="B6FA17E6">
      <w:numFmt w:val="bullet"/>
      <w:lvlText w:val="•"/>
      <w:lvlJc w:val="left"/>
      <w:pPr>
        <w:ind w:left="2716" w:hanging="145"/>
      </w:pPr>
      <w:rPr>
        <w:rFonts w:hint="default"/>
        <w:lang w:val="pt-PT" w:eastAsia="en-US" w:bidi="ar-SA"/>
      </w:rPr>
    </w:lvl>
    <w:lvl w:ilvl="4" w:tplc="115437D2">
      <w:numFmt w:val="bullet"/>
      <w:lvlText w:val="•"/>
      <w:lvlJc w:val="left"/>
      <w:pPr>
        <w:ind w:left="3695" w:hanging="145"/>
      </w:pPr>
      <w:rPr>
        <w:rFonts w:hint="default"/>
        <w:lang w:val="pt-PT" w:eastAsia="en-US" w:bidi="ar-SA"/>
      </w:rPr>
    </w:lvl>
    <w:lvl w:ilvl="5" w:tplc="FE70C732">
      <w:numFmt w:val="bullet"/>
      <w:lvlText w:val="•"/>
      <w:lvlJc w:val="left"/>
      <w:pPr>
        <w:ind w:left="4673" w:hanging="145"/>
      </w:pPr>
      <w:rPr>
        <w:rFonts w:hint="default"/>
        <w:lang w:val="pt-PT" w:eastAsia="en-US" w:bidi="ar-SA"/>
      </w:rPr>
    </w:lvl>
    <w:lvl w:ilvl="6" w:tplc="4B8A599C">
      <w:numFmt w:val="bullet"/>
      <w:lvlText w:val="•"/>
      <w:lvlJc w:val="left"/>
      <w:pPr>
        <w:ind w:left="5651" w:hanging="145"/>
      </w:pPr>
      <w:rPr>
        <w:rFonts w:hint="default"/>
        <w:lang w:val="pt-PT" w:eastAsia="en-US" w:bidi="ar-SA"/>
      </w:rPr>
    </w:lvl>
    <w:lvl w:ilvl="7" w:tplc="11EE303E">
      <w:numFmt w:val="bullet"/>
      <w:lvlText w:val="•"/>
      <w:lvlJc w:val="left"/>
      <w:pPr>
        <w:ind w:left="6630" w:hanging="145"/>
      </w:pPr>
      <w:rPr>
        <w:rFonts w:hint="default"/>
        <w:lang w:val="pt-PT" w:eastAsia="en-US" w:bidi="ar-SA"/>
      </w:rPr>
    </w:lvl>
    <w:lvl w:ilvl="8" w:tplc="2FA66CAC">
      <w:numFmt w:val="bullet"/>
      <w:lvlText w:val="•"/>
      <w:lvlJc w:val="left"/>
      <w:pPr>
        <w:ind w:left="7608" w:hanging="145"/>
      </w:pPr>
      <w:rPr>
        <w:rFonts w:hint="default"/>
        <w:lang w:val="pt-PT" w:eastAsia="en-US" w:bidi="ar-SA"/>
      </w:rPr>
    </w:lvl>
  </w:abstractNum>
  <w:abstractNum w:abstractNumId="2" w15:restartNumberingAfterBreak="0">
    <w:nsid w:val="61CB0161"/>
    <w:multiLevelType w:val="hybridMultilevel"/>
    <w:tmpl w:val="19261CAA"/>
    <w:lvl w:ilvl="0" w:tplc="EEE0AB7C">
      <w:numFmt w:val="bullet"/>
      <w:lvlText w:val=""/>
      <w:lvlJc w:val="left"/>
      <w:pPr>
        <w:ind w:left="825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2A2A2A"/>
        <w:spacing w:val="0"/>
        <w:w w:val="100"/>
        <w:sz w:val="22"/>
        <w:szCs w:val="22"/>
        <w:lang w:val="pt-PT" w:eastAsia="en-US" w:bidi="ar-SA"/>
      </w:rPr>
    </w:lvl>
    <w:lvl w:ilvl="1" w:tplc="2D823426">
      <w:numFmt w:val="bullet"/>
      <w:lvlText w:val="•"/>
      <w:lvlJc w:val="left"/>
      <w:pPr>
        <w:ind w:left="1638" w:hanging="360"/>
      </w:pPr>
      <w:rPr>
        <w:rFonts w:hint="default"/>
        <w:lang w:val="pt-PT" w:eastAsia="en-US" w:bidi="ar-SA"/>
      </w:rPr>
    </w:lvl>
    <w:lvl w:ilvl="2" w:tplc="FD08BBDA">
      <w:numFmt w:val="bullet"/>
      <w:lvlText w:val="•"/>
      <w:lvlJc w:val="left"/>
      <w:pPr>
        <w:ind w:left="2457" w:hanging="360"/>
      </w:pPr>
      <w:rPr>
        <w:rFonts w:hint="default"/>
        <w:lang w:val="pt-PT" w:eastAsia="en-US" w:bidi="ar-SA"/>
      </w:rPr>
    </w:lvl>
    <w:lvl w:ilvl="3" w:tplc="3D7C071A">
      <w:numFmt w:val="bullet"/>
      <w:lvlText w:val="•"/>
      <w:lvlJc w:val="left"/>
      <w:pPr>
        <w:ind w:left="3276" w:hanging="360"/>
      </w:pPr>
      <w:rPr>
        <w:rFonts w:hint="default"/>
        <w:lang w:val="pt-PT" w:eastAsia="en-US" w:bidi="ar-SA"/>
      </w:rPr>
    </w:lvl>
    <w:lvl w:ilvl="4" w:tplc="DA64EF0A">
      <w:numFmt w:val="bullet"/>
      <w:lvlText w:val="•"/>
      <w:lvlJc w:val="left"/>
      <w:pPr>
        <w:ind w:left="4095" w:hanging="360"/>
      </w:pPr>
      <w:rPr>
        <w:rFonts w:hint="default"/>
        <w:lang w:val="pt-PT" w:eastAsia="en-US" w:bidi="ar-SA"/>
      </w:rPr>
    </w:lvl>
    <w:lvl w:ilvl="5" w:tplc="FEDAAB62">
      <w:numFmt w:val="bullet"/>
      <w:lvlText w:val="•"/>
      <w:lvlJc w:val="left"/>
      <w:pPr>
        <w:ind w:left="4914" w:hanging="360"/>
      </w:pPr>
      <w:rPr>
        <w:rFonts w:hint="default"/>
        <w:lang w:val="pt-PT" w:eastAsia="en-US" w:bidi="ar-SA"/>
      </w:rPr>
    </w:lvl>
    <w:lvl w:ilvl="6" w:tplc="4380F8CA">
      <w:numFmt w:val="bullet"/>
      <w:lvlText w:val="•"/>
      <w:lvlJc w:val="left"/>
      <w:pPr>
        <w:ind w:left="5733" w:hanging="360"/>
      </w:pPr>
      <w:rPr>
        <w:rFonts w:hint="default"/>
        <w:lang w:val="pt-PT" w:eastAsia="en-US" w:bidi="ar-SA"/>
      </w:rPr>
    </w:lvl>
    <w:lvl w:ilvl="7" w:tplc="EE76DD10">
      <w:numFmt w:val="bullet"/>
      <w:lvlText w:val="•"/>
      <w:lvlJc w:val="left"/>
      <w:pPr>
        <w:ind w:left="6552" w:hanging="360"/>
      </w:pPr>
      <w:rPr>
        <w:rFonts w:hint="default"/>
        <w:lang w:val="pt-PT" w:eastAsia="en-US" w:bidi="ar-SA"/>
      </w:rPr>
    </w:lvl>
    <w:lvl w:ilvl="8" w:tplc="68F297DC">
      <w:numFmt w:val="bullet"/>
      <w:lvlText w:val="•"/>
      <w:lvlJc w:val="left"/>
      <w:pPr>
        <w:ind w:left="7371" w:hanging="360"/>
      </w:pPr>
      <w:rPr>
        <w:rFonts w:hint="default"/>
        <w:lang w:val="pt-PT" w:eastAsia="en-US" w:bidi="ar-SA"/>
      </w:rPr>
    </w:lvl>
  </w:abstractNum>
  <w:abstractNum w:abstractNumId="3" w15:restartNumberingAfterBreak="0">
    <w:nsid w:val="750E767E"/>
    <w:multiLevelType w:val="hybridMultilevel"/>
    <w:tmpl w:val="44EC9582"/>
    <w:lvl w:ilvl="0" w:tplc="FF6A0892">
      <w:start w:val="2"/>
      <w:numFmt w:val="upperRoman"/>
      <w:lvlText w:val="%1."/>
      <w:lvlJc w:val="left"/>
      <w:pPr>
        <w:ind w:left="360" w:hanging="245"/>
        <w:jc w:val="right"/>
      </w:pPr>
      <w:rPr>
        <w:rFonts w:ascii="Arial MT" w:eastAsia="Arial MT" w:hAnsi="Arial MT" w:cs="Arial MT" w:hint="default"/>
        <w:b w:val="0"/>
        <w:bCs w:val="0"/>
        <w:i w:val="0"/>
        <w:iCs w:val="0"/>
        <w:color w:val="2A2A2A"/>
        <w:spacing w:val="-2"/>
        <w:w w:val="100"/>
        <w:sz w:val="22"/>
        <w:szCs w:val="22"/>
        <w:lang w:val="pt-PT" w:eastAsia="en-US" w:bidi="ar-SA"/>
      </w:rPr>
    </w:lvl>
    <w:lvl w:ilvl="1" w:tplc="0206113A">
      <w:numFmt w:val="bullet"/>
      <w:lvlText w:val=""/>
      <w:lvlJc w:val="left"/>
      <w:pPr>
        <w:ind w:left="102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pt-PT" w:eastAsia="en-US" w:bidi="ar-SA"/>
      </w:rPr>
    </w:lvl>
    <w:lvl w:ilvl="2" w:tplc="58CCEB1E">
      <w:numFmt w:val="bullet"/>
      <w:lvlText w:val="•"/>
      <w:lvlJc w:val="left"/>
      <w:pPr>
        <w:ind w:left="1969" w:hanging="360"/>
      </w:pPr>
      <w:rPr>
        <w:rFonts w:hint="default"/>
        <w:lang w:val="pt-PT" w:eastAsia="en-US" w:bidi="ar-SA"/>
      </w:rPr>
    </w:lvl>
    <w:lvl w:ilvl="3" w:tplc="9E0E2A70">
      <w:numFmt w:val="bullet"/>
      <w:lvlText w:val="•"/>
      <w:lvlJc w:val="left"/>
      <w:pPr>
        <w:ind w:left="2918" w:hanging="360"/>
      </w:pPr>
      <w:rPr>
        <w:rFonts w:hint="default"/>
        <w:lang w:val="pt-PT" w:eastAsia="en-US" w:bidi="ar-SA"/>
      </w:rPr>
    </w:lvl>
    <w:lvl w:ilvl="4" w:tplc="8B942B30">
      <w:numFmt w:val="bullet"/>
      <w:lvlText w:val="•"/>
      <w:lvlJc w:val="left"/>
      <w:pPr>
        <w:ind w:left="3868" w:hanging="360"/>
      </w:pPr>
      <w:rPr>
        <w:rFonts w:hint="default"/>
        <w:lang w:val="pt-PT" w:eastAsia="en-US" w:bidi="ar-SA"/>
      </w:rPr>
    </w:lvl>
    <w:lvl w:ilvl="5" w:tplc="25D2622A">
      <w:numFmt w:val="bullet"/>
      <w:lvlText w:val="•"/>
      <w:lvlJc w:val="left"/>
      <w:pPr>
        <w:ind w:left="4817" w:hanging="360"/>
      </w:pPr>
      <w:rPr>
        <w:rFonts w:hint="default"/>
        <w:lang w:val="pt-PT" w:eastAsia="en-US" w:bidi="ar-SA"/>
      </w:rPr>
    </w:lvl>
    <w:lvl w:ilvl="6" w:tplc="82F47002">
      <w:numFmt w:val="bullet"/>
      <w:lvlText w:val="•"/>
      <w:lvlJc w:val="left"/>
      <w:pPr>
        <w:ind w:left="5767" w:hanging="360"/>
      </w:pPr>
      <w:rPr>
        <w:rFonts w:hint="default"/>
        <w:lang w:val="pt-PT" w:eastAsia="en-US" w:bidi="ar-SA"/>
      </w:rPr>
    </w:lvl>
    <w:lvl w:ilvl="7" w:tplc="958ED97E">
      <w:numFmt w:val="bullet"/>
      <w:lvlText w:val="•"/>
      <w:lvlJc w:val="left"/>
      <w:pPr>
        <w:ind w:left="6716" w:hanging="360"/>
      </w:pPr>
      <w:rPr>
        <w:rFonts w:hint="default"/>
        <w:lang w:val="pt-PT" w:eastAsia="en-US" w:bidi="ar-SA"/>
      </w:rPr>
    </w:lvl>
    <w:lvl w:ilvl="8" w:tplc="60E00282">
      <w:numFmt w:val="bullet"/>
      <w:lvlText w:val="•"/>
      <w:lvlJc w:val="left"/>
      <w:pPr>
        <w:ind w:left="7666" w:hanging="360"/>
      </w:pPr>
      <w:rPr>
        <w:rFonts w:hint="default"/>
        <w:lang w:val="pt-PT" w:eastAsia="en-US" w:bidi="ar-SA"/>
      </w:rPr>
    </w:lvl>
  </w:abstractNum>
  <w:num w:numId="1" w16cid:durableId="407852697">
    <w:abstractNumId w:val="1"/>
  </w:num>
  <w:num w:numId="2" w16cid:durableId="643464864">
    <w:abstractNumId w:val="2"/>
  </w:num>
  <w:num w:numId="3" w16cid:durableId="525170787">
    <w:abstractNumId w:val="3"/>
  </w:num>
  <w:num w:numId="4" w16cid:durableId="7856602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DCC"/>
    <w:rsid w:val="00115BD0"/>
    <w:rsid w:val="005C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62B10"/>
  <w15:docId w15:val="{74959CC7-F1B9-4463-A271-BFB609747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236"/>
      <w:outlineLvl w:val="0"/>
    </w:pPr>
    <w:rPr>
      <w:rFonts w:ascii="Arial" w:eastAsia="Arial" w:hAnsi="Arial" w:cs="Arial"/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  <w:pPr>
      <w:ind w:left="1020" w:hanging="359"/>
    </w:pPr>
  </w:style>
  <w:style w:type="paragraph" w:customStyle="1" w:styleId="TableParagraph">
    <w:name w:val="Table Paragraph"/>
    <w:basedOn w:val="Normal"/>
    <w:uiPriority w:val="1"/>
    <w:qFormat/>
    <w:pPr>
      <w:spacing w:before="2"/>
      <w:ind w:left="2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1099</Words>
  <Characters>5936</Characters>
  <Application>Microsoft Office Word</Application>
  <DocSecurity>0</DocSecurity>
  <Lines>49</Lines>
  <Paragraphs>14</Paragraphs>
  <ScaleCrop>false</ScaleCrop>
  <Company/>
  <LinksUpToDate>false</LinksUpToDate>
  <CharactersWithSpaces>7021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Leusin de Carvalho</dc:creator>
  <cp:lastModifiedBy>Melissa de Azevedo</cp:lastModifiedBy>
  <cp:revision>2</cp:revision>
  <dcterms:created xsi:type="dcterms:W3CDTF">2024-10-10T16:45:00Z</dcterms:created>
  <dcterms:modified xsi:type="dcterms:W3CDTF">2024-10-10T16:45:00Z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2024-10-09T00:00:00Z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2024-10-10T00:00:00Z</vt:filetime>
  </property>
</Properties>
</file>